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73C42AF" w:rsidP="4E24AA39" w:rsidRDefault="673C42AF" w14:paraId="229E7A95" w14:textId="2EB2402F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4E24AA39" w:rsidR="673C42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nb-NO"/>
        </w:rPr>
        <w:t>Kartleggingsskjema</w:t>
      </w:r>
      <w:r w:rsidRPr="4E24AA39" w:rsidR="37756B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nb-NO"/>
        </w:rPr>
        <w:t xml:space="preserve"> – </w:t>
      </w:r>
      <w:r w:rsidRPr="4E24AA39" w:rsidR="37756B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>risiko</w:t>
      </w:r>
      <w:r w:rsidRPr="4E24AA39" w:rsidR="7DDD5B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og</w:t>
      </w:r>
      <w:r w:rsidRPr="4E24AA39" w:rsidR="37756B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beskyttelse</w:t>
      </w:r>
      <w:r w:rsidRPr="4E24AA39" w:rsidR="2716D5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</w:t>
      </w:r>
    </w:p>
    <w:p w:rsidR="3D86F068" w:rsidP="4E24AA39" w:rsidRDefault="3D86F068" w14:paraId="22029220" w14:textId="0629DD0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4E24AA39" w:rsidR="3D86F0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>(fyll gjerne ut i samarbeid med foreldra</w:t>
      </w:r>
      <w:r w:rsidRPr="4E24AA39" w:rsidR="158BDB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når du tenker dette er hensiktsmessig)</w:t>
      </w:r>
    </w:p>
    <w:p w:rsidR="4E24AA39" w:rsidP="4E24AA39" w:rsidRDefault="4E24AA39" w14:paraId="3D75A534" w14:textId="1087CAE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b-NO"/>
        </w:rPr>
      </w:pPr>
    </w:p>
    <w:p w:rsidR="4E24AA39" w:rsidP="4E24AA39" w:rsidRDefault="4E24AA39" w14:paraId="2EBFC163" w14:textId="65361D3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6"/>
          <w:szCs w:val="36"/>
          <w:lang w:val="nb-NO"/>
        </w:rPr>
      </w:pP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6086"/>
      </w:tblGrid>
      <w:tr w:rsidR="4E24AA39" w:rsidTr="4E24AA39" w14:paraId="6DCD7686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D039B95" w:rsidP="4E24AA39" w:rsidRDefault="1D039B95" w14:paraId="2B0A8C14" w14:textId="54F68ECF">
            <w:pPr>
              <w:bidi w:val="0"/>
              <w:spacing w:before="0" w:beforeAutospacing="off" w:after="0" w:afterAutospacing="off"/>
            </w:pPr>
            <w:r w:rsidRPr="4E24AA39" w:rsidR="1D039B9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</w:t>
            </w:r>
            <w:r w:rsidRPr="4E24AA39" w:rsidR="4E24A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ylt ut av:</w:t>
            </w:r>
          </w:p>
          <w:p w:rsidR="290BA97F" w:rsidP="4E24AA39" w:rsidRDefault="290BA97F" w14:paraId="1CEABF6C" w14:textId="6C881EBF">
            <w:pPr>
              <w:bidi w:val="0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E24AA39" w:rsidR="290BA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(namn og rolle)</w:t>
            </w:r>
            <w:r w:rsidRPr="4E24AA39" w:rsidR="4E24A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73E70C45" w14:textId="731A72C2">
            <w:pPr>
              <w:bidi w:val="0"/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4E24AA39" w:rsidP="4E24AA39" w:rsidRDefault="4E24AA39" w14:paraId="17A6DAF0" w14:textId="4FA28EBC">
            <w:pPr>
              <w:bidi w:val="0"/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4E24AA39" w:rsidTr="4E24AA39" w14:paraId="49C5D6E9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6A7855E3" w14:textId="58AC4461">
            <w:pPr>
              <w:bidi w:val="0"/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Dato: 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3B20A8CA" w14:textId="5D0E3ED8">
            <w:pPr>
              <w:bidi w:val="0"/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4E24AA39" w:rsidTr="4E24AA39" w14:paraId="400C02C8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0D5249C1" w14:textId="4134AA8F">
            <w:pPr>
              <w:bidi w:val="0"/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Namn</w:t>
            </w:r>
            <w:r w:rsidRPr="4E24AA39" w:rsidR="4E24AA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barn/ungdom: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09B1D48F" w14:textId="0B075398">
            <w:pPr>
              <w:bidi w:val="0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4E24AA39" w:rsidP="4E24AA39" w:rsidRDefault="4E24AA39" w14:paraId="70BCD6BA" w14:textId="754B6A0C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6"/>
          <w:szCs w:val="36"/>
          <w:lang w:val="nb-NO"/>
        </w:rPr>
      </w:pPr>
    </w:p>
    <w:p w:rsidR="66019440" w:rsidP="4E24AA39" w:rsidRDefault="66019440" w14:paraId="02E82B4B" w14:textId="70B3F05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nb-NO"/>
        </w:rPr>
      </w:pPr>
      <w:r w:rsidRPr="4E24AA39" w:rsidR="660194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nb-NO"/>
        </w:rPr>
        <w:t xml:space="preserve">Kryss av der det er kjent. Sett spørsmålstegn der du </w:t>
      </w:r>
      <w:r w:rsidRPr="4E24AA39" w:rsidR="6D173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nb-NO"/>
        </w:rPr>
        <w:t xml:space="preserve">ikkje veit. </w:t>
      </w:r>
    </w:p>
    <w:p w:rsidR="4E24AA39" w:rsidP="4E24AA39" w:rsidRDefault="4E24AA39" w14:paraId="75CB71AC" w14:textId="550611C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6"/>
          <w:szCs w:val="36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475"/>
      </w:tblGrid>
      <w:tr w:rsidR="4E24AA39" w:rsidTr="4E24AA39" w14:paraId="49B3DF28">
        <w:trPr>
          <w:trHeight w:val="300"/>
        </w:trPr>
        <w:tc>
          <w:tcPr>
            <w:tcW w:w="540" w:type="dxa"/>
            <w:shd w:val="clear" w:color="auto" w:fill="CAEDFB" w:themeFill="accent4" w:themeFillTint="33"/>
            <w:tcMar/>
          </w:tcPr>
          <w:p w:rsidR="4E24AA39" w:rsidP="4E24AA39" w:rsidRDefault="4E24AA39" w14:paraId="209AAA5F" w14:textId="5E3BA0C2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E24AA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1. </w:t>
            </w:r>
          </w:p>
        </w:tc>
        <w:tc>
          <w:tcPr>
            <w:tcW w:w="8475" w:type="dxa"/>
            <w:shd w:val="clear" w:color="auto" w:fill="CAEDFB" w:themeFill="accent4" w:themeFillTint="33"/>
            <w:tcMar/>
          </w:tcPr>
          <w:p w:rsidR="7D9E3DDF" w:rsidP="4E24AA39" w:rsidRDefault="7D9E3DDF" w14:paraId="00D96362" w14:textId="2AC35D5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7D9E3D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DET INDIVIDUELLE</w:t>
            </w:r>
            <w:r w:rsidRPr="4E24AA39" w:rsidR="05BF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</w:t>
            </w:r>
            <w:r w:rsidRPr="4E24AA39" w:rsidR="7A5F1D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- </w:t>
            </w:r>
            <w:r w:rsidRPr="4E24AA39" w:rsidR="05BF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RISIKOFAKTORER</w:t>
            </w:r>
          </w:p>
        </w:tc>
      </w:tr>
      <w:tr w:rsidR="4E24AA39" w:rsidTr="4E24AA39" w14:paraId="6AAF43EB">
        <w:trPr>
          <w:trHeight w:val="300"/>
        </w:trPr>
        <w:tc>
          <w:tcPr>
            <w:tcW w:w="540" w:type="dxa"/>
            <w:tcMar/>
          </w:tcPr>
          <w:p w:rsidR="45FDFAA1" w:rsidP="4E24AA39" w:rsidRDefault="45FDFAA1" w14:paraId="3C48CF25" w14:textId="05FAF50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45FDFAA1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A76B042" w:rsidP="4E24AA39" w:rsidRDefault="4A76B042" w14:paraId="665FFC50" w14:textId="00BD1ED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4A76B0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Barn født for tidleg (før uke 37)/barn født for tidleg med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betydelege komplikasjonar</w:t>
            </w:r>
          </w:p>
        </w:tc>
      </w:tr>
      <w:tr w:rsidR="4E24AA39" w:rsidTr="4E24AA39" w14:paraId="5781A297">
        <w:trPr>
          <w:trHeight w:val="300"/>
        </w:trPr>
        <w:tc>
          <w:tcPr>
            <w:tcW w:w="540" w:type="dxa"/>
            <w:tcMar/>
          </w:tcPr>
          <w:p w:rsidR="00ED52F1" w:rsidP="4E24AA39" w:rsidRDefault="00ED52F1" w14:paraId="1BB52EB3" w14:textId="5ABAB69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0ED52F1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00665777" w14:textId="6A8E378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alvorleg somatisk sjukdom </w:t>
            </w:r>
            <w:r>
              <w:br/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</w:t>
            </w:r>
            <w:r w:rsidRPr="4E24AA39" w:rsidR="005622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a)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fleire/lengre innleggingar</w:t>
            </w:r>
            <w:r w:rsidRPr="4E24AA39" w:rsidR="749752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>
              <w:br/>
            </w:r>
            <w:r w:rsidRPr="4E24AA39" w:rsidR="3A69F3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</w:t>
            </w:r>
            <w:r w:rsidRPr="4E24AA39" w:rsidR="749752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b)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fare for barnet sitt liv/kunne hatt alvorlege komplikasjonar</w:t>
            </w:r>
            <w:r w:rsidRPr="4E24AA39" w:rsidR="3807A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>
              <w:br/>
            </w:r>
            <w:r w:rsidRPr="4E24AA39" w:rsidR="5CAD46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</w:t>
            </w:r>
            <w:r w:rsidRPr="4E24AA39" w:rsidR="3807A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c)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medført store avgrensingar i kva barnet har kunne deltake på</w:t>
            </w:r>
          </w:p>
          <w:p w:rsidR="0C1865EB" w:rsidP="4E24AA39" w:rsidRDefault="0C1865EB" w14:paraId="51B9BBF0" w14:textId="5F09C5E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0C1865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4E24AA39" w:rsidR="1C1C47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</w:t>
            </w:r>
            <w:r w:rsidRPr="4E24AA39" w:rsidR="0C1865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Minst a, b eller c</w:t>
            </w:r>
          </w:p>
        </w:tc>
      </w:tr>
      <w:tr w:rsidR="4E24AA39" w:rsidTr="4E24AA39" w14:paraId="16734270">
        <w:trPr>
          <w:trHeight w:val="300"/>
        </w:trPr>
        <w:tc>
          <w:tcPr>
            <w:tcW w:w="540" w:type="dxa"/>
            <w:tcMar/>
          </w:tcPr>
          <w:p w:rsidR="2487AF57" w:rsidP="4E24AA39" w:rsidRDefault="2487AF57" w14:paraId="5DF16328" w14:textId="6809B6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487AF57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5F53912C" w14:textId="074D0EC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generelt utviklingsforsinka/lågt intellektuelt nivå</w:t>
            </w:r>
          </w:p>
        </w:tc>
      </w:tr>
      <w:tr w:rsidR="4E24AA39" w:rsidTr="4E24AA39" w14:paraId="5A2BF073">
        <w:trPr>
          <w:trHeight w:val="300"/>
        </w:trPr>
        <w:tc>
          <w:tcPr>
            <w:tcW w:w="540" w:type="dxa"/>
            <w:tcMar/>
          </w:tcPr>
          <w:p w:rsidR="002499D1" w:rsidP="4E24AA39" w:rsidRDefault="002499D1" w14:paraId="3E0E752C" w14:textId="30291CC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02499D1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7D5A672A" w14:textId="3965FF9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irritabilitet, impulsivitet, hyperaktivitet,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oppmerksomheit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/konsentrasjonsvanskar (ikkje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adhd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/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add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, psykisk utviklingshemming eller autisme)</w:t>
            </w:r>
          </w:p>
        </w:tc>
      </w:tr>
      <w:tr w:rsidR="4E24AA39" w:rsidTr="4E24AA39" w14:paraId="7E6F057E">
        <w:trPr>
          <w:trHeight w:val="300"/>
        </w:trPr>
        <w:tc>
          <w:tcPr>
            <w:tcW w:w="540" w:type="dxa"/>
            <w:tcMar/>
          </w:tcPr>
          <w:p w:rsidR="70AEC7D3" w:rsidP="4E24AA39" w:rsidRDefault="70AEC7D3" w14:paraId="374DBB86" w14:textId="1BED76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0AEC7D3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13BEE5FC" w14:textId="2F0EBB4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sky, sosialt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tilbaketrukken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, utrygg (ikkje knytt til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angstlidelse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eller depresjon)</w:t>
            </w:r>
          </w:p>
        </w:tc>
      </w:tr>
      <w:tr w:rsidR="4E24AA39" w:rsidTr="4E24AA39" w14:paraId="46DD46B2">
        <w:trPr>
          <w:trHeight w:val="300"/>
        </w:trPr>
        <w:tc>
          <w:tcPr>
            <w:tcW w:w="540" w:type="dxa"/>
            <w:tcMar/>
          </w:tcPr>
          <w:p w:rsidR="7722A28B" w:rsidP="4E24AA39" w:rsidRDefault="7722A28B" w14:paraId="7B063A0D" w14:textId="76DC01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722A28B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5438CC6B" w14:textId="258EEFB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3134525D" w:rsidP="4E24AA39" w:rsidRDefault="3134525D" w14:paraId="5BCC8164" w14:textId="449D064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har/har hatt psykiske vanskar eller lidingar (inkludert 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adhd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/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add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, </w:t>
            </w:r>
            <w:r w:rsidRPr="4E24AA39" w:rsidR="08D502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psykisk utviklingshemming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, autisme, a</w:t>
            </w:r>
            <w:r w:rsidRPr="4E24AA39" w:rsidR="7C6B1F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ngst og depresjon </w:t>
            </w:r>
            <w:r w:rsidRPr="4E24AA39" w:rsidR="7C6B1F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m.fl</w:t>
            </w:r>
            <w:r w:rsidRPr="4E24AA39" w:rsidR="7C6B1F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). </w:t>
            </w:r>
          </w:p>
          <w:p w:rsidR="3134525D" w:rsidP="4E24AA39" w:rsidRDefault="3134525D" w14:paraId="1AEEAA5B" w14:textId="32F44DE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Inkludert høgt </w:t>
            </w:r>
            <w:r w:rsidRPr="4E24AA39" w:rsidR="2A071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fråvære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frå barnehage eller skule (minimum 12% ila eit halvår, gjentatt kome for seint, meir enn 3t vert rekna som fråv</w:t>
            </w:r>
            <w:r w:rsidRPr="4E24AA39" w:rsidR="6C5418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ær</w:t>
            </w:r>
            <w:r w:rsidRPr="4E24AA39" w:rsidR="31345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dag).</w:t>
            </w:r>
          </w:p>
        </w:tc>
      </w:tr>
      <w:tr w:rsidR="4E24AA39" w:rsidTr="4E24AA39" w14:paraId="69AC6618">
        <w:trPr>
          <w:trHeight w:val="300"/>
        </w:trPr>
        <w:tc>
          <w:tcPr>
            <w:tcW w:w="540" w:type="dxa"/>
            <w:tcMar/>
          </w:tcPr>
          <w:p w:rsidR="2335EDDB" w:rsidP="4E24AA39" w:rsidRDefault="2335EDDB" w14:paraId="0B6FE29D" w14:textId="28011BA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335EDDB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12BF296B" w14:textId="594066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 xml:space="preserve">utøver kriminalitet (ikkje rusbruk). </w:t>
            </w:r>
          </w:p>
          <w:p w:rsidR="41FF16E4" w:rsidP="4E24AA39" w:rsidRDefault="41FF16E4" w14:paraId="5DA9C4AD" w14:textId="311D1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1FF1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Inklud</w:t>
            </w:r>
            <w:r w:rsidRPr="4E24AA39" w:rsidR="41FF1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erer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 xml:space="preserve"> dyres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adisme – hang til å plage dyr etter fylte 6år og brannstifting.</w:t>
            </w:r>
          </w:p>
        </w:tc>
      </w:tr>
      <w:tr w:rsidR="4E24AA39" w:rsidTr="4E24AA39" w14:paraId="6D490C22">
        <w:trPr>
          <w:trHeight w:val="300"/>
        </w:trPr>
        <w:tc>
          <w:tcPr>
            <w:tcW w:w="540" w:type="dxa"/>
            <w:tcMar/>
          </w:tcPr>
          <w:p w:rsidR="2381251D" w:rsidP="4E24AA39" w:rsidRDefault="2381251D" w14:paraId="76B5F008" w14:textId="32B66EDC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381251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67A64741" w14:textId="3B8CFB0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22EF3B75" w:rsidP="4E24AA39" w:rsidRDefault="22EF3B75" w14:paraId="0A68575C" w14:textId="52647E8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22EF3B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rusmiddelmisbruk</w:t>
            </w:r>
          </w:p>
        </w:tc>
      </w:tr>
      <w:tr w:rsidR="4E24AA39" w:rsidTr="4E24AA39" w14:paraId="1B4C188C">
        <w:trPr>
          <w:trHeight w:val="300"/>
        </w:trPr>
        <w:tc>
          <w:tcPr>
            <w:tcW w:w="540" w:type="dxa"/>
            <w:tcMar/>
          </w:tcPr>
          <w:p w:rsidR="4F3A07FD" w:rsidP="4E24AA39" w:rsidRDefault="4F3A07FD" w14:paraId="7288B471" w14:textId="5BA8C66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4F3A07F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DADB17D" w:rsidP="4E24AA39" w:rsidRDefault="4DADB17D" w14:paraId="2155F6A0" w14:textId="4908F34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promiskuøs livsstil, vagabonderer og utset</w:t>
            </w:r>
            <w:r w:rsidRPr="4E24AA39" w:rsidR="20D7E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 xml:space="preserve">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 xml:space="preserve">seg sjølv for 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far</w:t>
            </w:r>
            <w:r w:rsidRPr="4E24AA39" w:rsidR="0CEA3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a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r</w:t>
            </w:r>
            <w:r w:rsidRPr="4E24AA39" w:rsidR="4DADB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/risiko</w:t>
            </w:r>
          </w:p>
          <w:p w:rsidR="4E24AA39" w:rsidP="4E24AA39" w:rsidRDefault="4E24AA39" w14:paraId="1E803B47" w14:textId="6F38F7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</w:p>
        </w:tc>
      </w:tr>
      <w:tr w:rsidR="4E24AA39" w:rsidTr="4E24AA39" w14:paraId="38E9C2F8">
        <w:trPr>
          <w:trHeight w:val="300"/>
        </w:trPr>
        <w:tc>
          <w:tcPr>
            <w:tcW w:w="540" w:type="dxa"/>
            <w:shd w:val="clear" w:color="auto" w:fill="95DCF7" w:themeFill="accent4" w:themeFillTint="66"/>
            <w:tcMar/>
          </w:tcPr>
          <w:p w:rsidR="75FD9F9B" w:rsidP="4E24AA39" w:rsidRDefault="75FD9F9B" w14:paraId="2AE85AE0" w14:textId="0F06073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75FD9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1.</w:t>
            </w:r>
          </w:p>
        </w:tc>
        <w:tc>
          <w:tcPr>
            <w:tcW w:w="8475" w:type="dxa"/>
            <w:shd w:val="clear" w:color="auto" w:fill="95DCF7" w:themeFill="accent4" w:themeFillTint="66"/>
            <w:tcMar/>
          </w:tcPr>
          <w:p w:rsidR="75FD9F9B" w:rsidP="4E24AA39" w:rsidRDefault="75FD9F9B" w14:paraId="76D1A3BF" w14:textId="572D5F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75FD9F9B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0"/>
                <w:szCs w:val="20"/>
                <w:lang w:val="nn-NO"/>
              </w:rPr>
              <w:t>DET INDIVIDUELLE - BESKYTTELSESFAKTORER</w:t>
            </w:r>
          </w:p>
        </w:tc>
      </w:tr>
      <w:tr w:rsidR="4E24AA39" w:rsidTr="4E24AA39" w14:paraId="5E1481A3">
        <w:trPr>
          <w:trHeight w:val="300"/>
        </w:trPr>
        <w:tc>
          <w:tcPr>
            <w:tcW w:w="540" w:type="dxa"/>
            <w:tcMar/>
          </w:tcPr>
          <w:p w:rsidR="02330C7E" w:rsidP="4E24AA39" w:rsidRDefault="02330C7E" w14:paraId="16E8C235" w14:textId="541F6F6E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2330C7E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5C7603B0" w:rsidP="4E24AA39" w:rsidRDefault="5C7603B0" w14:paraId="2C22A728" w14:textId="2D7F948E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aldersadekvat eller betre </w:t>
            </w: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fungering</w:t>
            </w:r>
            <w:r w:rsidRPr="4E24AA39" w:rsidR="1CE8156C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innan </w:t>
            </w:r>
            <w:r w:rsidRPr="4E24AA39" w:rsidR="4FB18A77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samlege</w:t>
            </w:r>
            <w:r w:rsidRPr="4E24AA39" w:rsidR="1CE8156C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område: </w:t>
            </w: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kognitivt/språkleg, åtferd/moral, emosjonelt, sosial</w:t>
            </w:r>
            <w:r w:rsidRPr="4E24AA39" w:rsidR="23499C9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t</w:t>
            </w: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og motor</w:t>
            </w:r>
            <w:r w:rsidRPr="4E24AA39" w:rsidR="49F3555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isk</w:t>
            </w: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(mindre vanskar på motorikk kan tolererast). </w:t>
            </w:r>
          </w:p>
          <w:p w:rsidR="5C7603B0" w:rsidP="4E24AA39" w:rsidRDefault="5C7603B0" w14:paraId="6E7766EB" w14:textId="2957A205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5C7603B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Inneber at barnet har gode meistringsstrategiar.</w:t>
            </w:r>
          </w:p>
        </w:tc>
      </w:tr>
      <w:tr w:rsidR="4E24AA39" w:rsidTr="4E24AA39" w14:paraId="7FB7689D">
        <w:trPr>
          <w:trHeight w:val="300"/>
        </w:trPr>
        <w:tc>
          <w:tcPr>
            <w:tcW w:w="540" w:type="dxa"/>
            <w:tcMar/>
          </w:tcPr>
          <w:p w:rsidR="3047772D" w:rsidP="4E24AA39" w:rsidRDefault="3047772D" w14:paraId="17653C40" w14:textId="5875F497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3047772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4362A3FD" w14:textId="7021D2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30ED8471" w:rsidP="4E24AA39" w:rsidRDefault="30ED8471" w14:paraId="165B7FB3" w14:textId="0286A22C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Frå </w:t>
            </w:r>
            <w:r w:rsidRPr="4E24AA39" w:rsidR="2560D9A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10år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: vert karakterisert med optimisme, positivt sjølvbilete, for mange lett å like, sosial av natur og prososial.</w:t>
            </w:r>
          </w:p>
        </w:tc>
      </w:tr>
      <w:tr w:rsidR="4E24AA39" w:rsidTr="4E24AA39" w14:paraId="299B305F">
        <w:trPr>
          <w:trHeight w:val="300"/>
        </w:trPr>
        <w:tc>
          <w:tcPr>
            <w:tcW w:w="540" w:type="dxa"/>
            <w:tcMar/>
          </w:tcPr>
          <w:p w:rsidR="7F559ED2" w:rsidP="4E24AA39" w:rsidRDefault="7F559ED2" w14:paraId="45292C20" w14:textId="7DD7DFD9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F559ED2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30ED8471" w:rsidP="4E24AA39" w:rsidRDefault="30ED8471" w14:paraId="593928D0" w14:textId="041C0752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Frå </w:t>
            </w:r>
            <w:r w:rsidRPr="4E24AA39" w:rsidR="17B0643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8år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:  har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hobby/fritidsinteresser eller får utnytta/utvikla sine talent og opplever 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me</w:t>
            </w:r>
            <w:r w:rsidRPr="4E24AA39" w:rsidR="0C56CB89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i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string</w:t>
            </w:r>
          </w:p>
          <w:p w:rsidR="4E24AA39" w:rsidP="4E24AA39" w:rsidRDefault="4E24AA39" w14:paraId="24A5198B" w14:textId="04C93C8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</w:p>
        </w:tc>
      </w:tr>
      <w:tr w:rsidR="4E24AA39" w:rsidTr="4E24AA39" w14:paraId="4666BFC9">
        <w:trPr>
          <w:trHeight w:val="300"/>
        </w:trPr>
        <w:tc>
          <w:tcPr>
            <w:tcW w:w="540" w:type="dxa"/>
            <w:tcMar/>
          </w:tcPr>
          <w:p w:rsidR="62CD1588" w:rsidP="4E24AA39" w:rsidRDefault="62CD1588" w14:paraId="13B3F3FA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2CD1588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73725663" w:rsidP="4E24AA39" w:rsidRDefault="73725663" w14:paraId="17576BD1" w14:textId="474AB2C0">
            <w:pPr>
              <w:pStyle w:val="Normal"/>
              <w:spacing w:line="259" w:lineRule="auto"/>
            </w:pPr>
            <w:r w:rsidRPr="4E24AA39" w:rsidR="7372566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tilpassar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seg godt til barnehage og skule, innordnar seg </w:t>
            </w:r>
            <w:r w:rsidRPr="4E24AA39" w:rsidR="6A21E10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rutinar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, godtek grensesetting, er sosialt inkludert og har gode til be</w:t>
            </w:r>
            <w:r w:rsidRPr="4E24AA39" w:rsidR="42CE5A67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t</w:t>
            </w:r>
            <w:r w:rsidRPr="4E24AA39" w:rsidR="30ED847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re skulefaglege prestasjonar. (Under føresetnad om velfungerande barnehage eller skule).</w:t>
            </w:r>
          </w:p>
          <w:p w:rsidR="4E24AA39" w:rsidP="4E24AA39" w:rsidRDefault="4E24AA39" w14:paraId="2DB6FB0A" w14:textId="1C767ADB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</w:p>
        </w:tc>
      </w:tr>
    </w:tbl>
    <w:p w:rsidR="4E24AA39" w:rsidP="4E24AA39" w:rsidRDefault="4E24AA39" w14:paraId="338A23EC" w14:textId="47FCFC2C">
      <w:pPr>
        <w:pStyle w:val="ListParagraph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n-NO"/>
        </w:rPr>
      </w:pPr>
    </w:p>
    <w:p w:rsidR="4E24AA39" w:rsidP="4E24AA39" w:rsidRDefault="4E24AA39" w14:paraId="2D713692" w14:textId="7192853E">
      <w:pPr>
        <w:pStyle w:val="ListParagraph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475"/>
      </w:tblGrid>
      <w:tr w:rsidR="4E24AA39" w:rsidTr="4E24AA39" w14:paraId="6D8C097F">
        <w:trPr>
          <w:trHeight w:val="300"/>
        </w:trPr>
        <w:tc>
          <w:tcPr>
            <w:tcW w:w="540" w:type="dxa"/>
            <w:shd w:val="clear" w:color="auto" w:fill="D9F2D0" w:themeFill="accent6" w:themeFillTint="33"/>
            <w:tcMar/>
          </w:tcPr>
          <w:p w:rsidR="455B09CF" w:rsidP="4E24AA39" w:rsidRDefault="455B09CF" w14:paraId="6697B592" w14:textId="1EFD8B6D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55B09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2.</w:t>
            </w:r>
          </w:p>
        </w:tc>
        <w:tc>
          <w:tcPr>
            <w:tcW w:w="8475" w:type="dxa"/>
            <w:shd w:val="clear" w:color="auto" w:fill="D9F2D0" w:themeFill="accent6" w:themeFillTint="33"/>
            <w:tcMar/>
          </w:tcPr>
          <w:p w:rsidR="455B09CF" w:rsidP="4E24AA39" w:rsidRDefault="455B09CF" w14:paraId="33CDD436" w14:textId="019BF81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55B09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FAMILIE</w:t>
            </w:r>
            <w:r w:rsidRPr="4E24AA39" w:rsidR="07460C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- RISIKOFAKTORAR</w:t>
            </w:r>
          </w:p>
        </w:tc>
      </w:tr>
      <w:tr w:rsidR="4E24AA39" w:rsidTr="4E24AA39" w14:paraId="1D8C14FF">
        <w:trPr>
          <w:trHeight w:val="300"/>
        </w:trPr>
        <w:tc>
          <w:tcPr>
            <w:tcW w:w="540" w:type="dxa"/>
            <w:tcMar/>
          </w:tcPr>
          <w:p w:rsidR="2D46FDAB" w:rsidP="4E24AA39" w:rsidRDefault="2D46FDAB" w14:paraId="5227A048" w14:textId="5FA75E0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D46FDAB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0D7DC8FA" w:rsidP="4E24AA39" w:rsidRDefault="0D7DC8FA" w14:paraId="12B1CD3B" w14:textId="7A07AE2E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0D7D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adoptert, er/har vore i beredskapsheim, fosterheim, institusjon eller liknande.</w:t>
            </w:r>
          </w:p>
        </w:tc>
      </w:tr>
      <w:tr w:rsidR="4E24AA39" w:rsidTr="4E24AA39" w14:paraId="26CCD3B2">
        <w:trPr>
          <w:trHeight w:val="300"/>
        </w:trPr>
        <w:tc>
          <w:tcPr>
            <w:tcW w:w="540" w:type="dxa"/>
            <w:tcMar/>
          </w:tcPr>
          <w:p w:rsidR="19EAA351" w:rsidP="4E24AA39" w:rsidRDefault="19EAA351" w14:paraId="45D67469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19EAA351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3E46D11E" w14:textId="34899C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29263CE8" w:rsidP="4E24AA39" w:rsidRDefault="29263CE8" w14:paraId="2E42A6B9" w14:textId="73DADCA0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29263CE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l</w:t>
            </w:r>
            <w:r w:rsidRPr="4E24AA39" w:rsidR="0148A7B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ang </w:t>
            </w:r>
            <w:r w:rsidRPr="4E24AA39" w:rsidR="3472C4DA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åtskiljing</w:t>
            </w:r>
            <w:r w:rsidRPr="4E24AA39" w:rsidR="0148A7B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frå omsorgspersonane.  &gt; 1 veke i barnet sitt første leveår, vidare &gt; 2 veker i barnet sitt andre leveår, så &gt; 1månad fram til 5-års alder. </w:t>
            </w:r>
            <w:r w:rsidRPr="4E24AA39" w:rsidR="6F8899E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(Gjeld </w:t>
            </w:r>
            <w:r w:rsidRPr="4E24AA39" w:rsidR="6F8899E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ikk</w:t>
            </w:r>
            <w:r w:rsidRPr="4E24AA39" w:rsidR="0FC70DA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j</w:t>
            </w:r>
            <w:r w:rsidRPr="4E24AA39" w:rsidR="6F8899E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e</w:t>
            </w:r>
            <w:r w:rsidRPr="4E24AA39" w:rsidR="6F8899E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adopsjon, fosterheim o.l., </w:t>
            </w:r>
            <w:r w:rsidRPr="4E24AA39" w:rsidR="01B9AF5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brot i relasjonar ved t.d. dødsfall, samlivsbrot</w:t>
            </w:r>
            <w:r w:rsidRPr="4E24AA39" w:rsidR="6BE76DE6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om det gjeld same tilhøve)</w:t>
            </w:r>
          </w:p>
        </w:tc>
      </w:tr>
      <w:tr w:rsidR="4E24AA39" w:rsidTr="4E24AA39" w14:paraId="6F877946">
        <w:trPr>
          <w:trHeight w:val="300"/>
        </w:trPr>
        <w:tc>
          <w:tcPr>
            <w:tcW w:w="540" w:type="dxa"/>
            <w:tcMar/>
          </w:tcPr>
          <w:p w:rsidR="21606DF8" w:rsidP="4E24AA39" w:rsidRDefault="21606DF8" w14:paraId="71D11F95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1606DF8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358C33FE" w14:textId="2074679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0163AFAF" w:rsidP="4E24AA39" w:rsidRDefault="0163AFAF" w14:paraId="6226B43A" w14:textId="1F3DE73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0163AF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b</w:t>
            </w:r>
            <w:r w:rsidRPr="4E24AA39" w:rsidR="6C37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rot i relasjonar til personar som sto barnet nært, t.d. tap av omsorgspersonar, søsken i dødsfall, </w:t>
            </w:r>
            <w:r w:rsidRPr="4E24AA39" w:rsidR="6C37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kontaktbrot</w:t>
            </w:r>
            <w:r w:rsidRPr="4E24AA39" w:rsidR="6C37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4E24AA39" w:rsidR="347668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ved</w:t>
            </w:r>
            <w:r w:rsidRPr="4E24AA39" w:rsidR="6C37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samlivsbrot </w:t>
            </w:r>
            <w:r w:rsidRPr="4E24AA39" w:rsidR="6C37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osb</w:t>
            </w:r>
          </w:p>
        </w:tc>
      </w:tr>
      <w:tr w:rsidR="4E24AA39" w:rsidTr="4E24AA39" w14:paraId="6D428478">
        <w:trPr>
          <w:trHeight w:val="300"/>
        </w:trPr>
        <w:tc>
          <w:tcPr>
            <w:tcW w:w="540" w:type="dxa"/>
            <w:tcMar/>
          </w:tcPr>
          <w:p w:rsidR="76F31C14" w:rsidP="4E24AA39" w:rsidRDefault="76F31C14" w14:paraId="7E21B4AD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6F31C14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1632118F" w14:textId="031254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02D378B0" w:rsidP="4E24AA39" w:rsidRDefault="02D378B0" w14:paraId="61B36CE2" w14:textId="6EFD85E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02D378B0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s</w:t>
            </w:r>
            <w:r w:rsidRPr="4E24AA39" w:rsidR="1AE184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amlivsbrot mellom foreldra</w:t>
            </w:r>
            <w:r w:rsidRPr="4E24AA39" w:rsidR="0718FD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</w:t>
            </w:r>
            <w:r w:rsidRPr="4E24AA39" w:rsidR="036357D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(</w:t>
            </w:r>
            <w:r w:rsidRPr="4E24AA39" w:rsidR="1AE184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Om samlivsbrotet førte til </w:t>
            </w:r>
            <w:r w:rsidRPr="4E24AA39" w:rsidR="1AE184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kontaktbrot</w:t>
            </w:r>
            <w:r w:rsidRPr="4E24AA39" w:rsidR="1AE184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mellom </w:t>
            </w:r>
            <w:r w:rsidRPr="4E24AA39" w:rsidR="64862883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barn og forelder, set berre kryss over)</w:t>
            </w:r>
          </w:p>
        </w:tc>
      </w:tr>
      <w:tr w:rsidR="4E24AA39" w:rsidTr="4E24AA39" w14:paraId="4B65BBAD">
        <w:trPr>
          <w:trHeight w:val="300"/>
        </w:trPr>
        <w:tc>
          <w:tcPr>
            <w:tcW w:w="540" w:type="dxa"/>
            <w:tcMar/>
          </w:tcPr>
          <w:p w:rsidR="547C9B50" w:rsidP="4E24AA39" w:rsidRDefault="547C9B50" w14:paraId="53D77921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47C9B50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543E1280" w14:textId="1F2893A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512B7591" w:rsidP="4E24AA39" w:rsidRDefault="512B7591" w14:paraId="62A4B037" w14:textId="357AD3B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512B7591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har/har hatt </w:t>
            </w:r>
            <w:r w:rsidRPr="4E24AA39" w:rsidR="512B7591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steforeldre</w:t>
            </w:r>
            <w:r w:rsidRPr="4E24AA39" w:rsidR="2B695DFD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(komplisert forhold)</w:t>
            </w:r>
          </w:p>
        </w:tc>
      </w:tr>
      <w:tr w:rsidR="4E24AA39" w:rsidTr="4E24AA39" w14:paraId="3FA2C63E">
        <w:trPr>
          <w:trHeight w:val="300"/>
        </w:trPr>
        <w:tc>
          <w:tcPr>
            <w:tcW w:w="540" w:type="dxa"/>
            <w:tcMar/>
          </w:tcPr>
          <w:p w:rsidR="3D99318D" w:rsidP="4E24AA39" w:rsidRDefault="3D99318D" w14:paraId="4A61F4EE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3D99318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1EE6E8A7" w14:textId="2A88A9D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5C554EF4" w:rsidP="4E24AA39" w:rsidRDefault="5C554EF4" w14:paraId="07497811" w14:textId="08DD6E53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C554EF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e</w:t>
            </w:r>
            <w:r w:rsidRPr="4E24AA39" w:rsidR="1FD3A5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in eller fleire av dei primære omsorgspersonane til barnet har</w:t>
            </w:r>
            <w:r w:rsidRPr="4E24AA39" w:rsidR="547EBF1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/</w:t>
            </w:r>
            <w:r w:rsidRPr="4E24AA39" w:rsidR="1FD3A52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har hatt psykiske vanskar eller lidingar</w:t>
            </w:r>
          </w:p>
        </w:tc>
      </w:tr>
      <w:tr w:rsidR="4E24AA39" w:rsidTr="4E24AA39" w14:paraId="085B6363">
        <w:trPr>
          <w:trHeight w:val="300"/>
        </w:trPr>
        <w:tc>
          <w:tcPr>
            <w:tcW w:w="540" w:type="dxa"/>
            <w:tcMar/>
          </w:tcPr>
          <w:p w:rsidR="5467C295" w:rsidP="4E24AA39" w:rsidRDefault="5467C295" w14:paraId="11240513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467C295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0564583A" w14:textId="68FA17A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4872E71E" w:rsidP="4E24AA39" w:rsidRDefault="4872E71E" w14:paraId="5E166AA2" w14:textId="36FB228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4872E71E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e</w:t>
            </w:r>
            <w:r w:rsidRPr="4E24AA39" w:rsidR="03D46C9C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in eller fleire av dei primære omsorgspersonane har sjølv vakse opp med omsorgssvikt, mishandling, seksuelle overgrep, utnytting eller familievald</w:t>
            </w:r>
          </w:p>
        </w:tc>
      </w:tr>
      <w:tr w:rsidR="4E24AA39" w:rsidTr="4E24AA39" w14:paraId="424C812C">
        <w:trPr>
          <w:trHeight w:val="300"/>
        </w:trPr>
        <w:tc>
          <w:tcPr>
            <w:tcW w:w="540" w:type="dxa"/>
            <w:tcMar/>
          </w:tcPr>
          <w:p w:rsidR="32558AA2" w:rsidP="4E24AA39" w:rsidRDefault="32558AA2" w14:paraId="57E98810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32558AA2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4ECF46F2" w14:textId="79F30F2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317E4CDB" w:rsidP="4E24AA39" w:rsidRDefault="317E4CDB" w14:paraId="72A41BA9" w14:textId="62ADCD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E24AA39" w:rsidR="317E4CD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e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in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 xml:space="preserve"> eller 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fleire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 xml:space="preserve"> av 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omsorgspersonane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 xml:space="preserve"> har</w:t>
            </w:r>
            <w:r w:rsidRPr="4E24AA39" w:rsidR="4A4A8D56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/</w:t>
            </w:r>
            <w:r w:rsidRPr="4E24AA39" w:rsidR="4800425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b-NO"/>
              </w:rPr>
              <w:t>har hatt rusmiddelmisbruk</w:t>
            </w:r>
          </w:p>
        </w:tc>
      </w:tr>
      <w:tr w:rsidR="4E24AA39" w:rsidTr="4E24AA39" w14:paraId="53688E88">
        <w:trPr>
          <w:trHeight w:val="300"/>
        </w:trPr>
        <w:tc>
          <w:tcPr>
            <w:tcW w:w="540" w:type="dxa"/>
            <w:tcMar/>
          </w:tcPr>
          <w:p w:rsidR="120AA24C" w:rsidP="4E24AA39" w:rsidRDefault="120AA24C" w14:paraId="289802AE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120AA24C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45AF4A72" w14:textId="42887065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03FB27AB" w:rsidP="4E24AA39" w:rsidRDefault="03FB27AB" w14:paraId="24B759F4" w14:textId="51B3A127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3FB27A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e</w:t>
            </w:r>
            <w:r w:rsidRPr="4E24AA39" w:rsidR="39B95CB9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in eller fleire av omsorgspersonane  har svake kognitive evne eller psykisk utviklingshemming</w:t>
            </w:r>
          </w:p>
        </w:tc>
      </w:tr>
      <w:tr w:rsidR="4E24AA39" w:rsidTr="4E24AA39" w14:paraId="63D6985A">
        <w:trPr>
          <w:trHeight w:val="615"/>
        </w:trPr>
        <w:tc>
          <w:tcPr>
            <w:tcW w:w="540" w:type="dxa"/>
            <w:tcMar/>
          </w:tcPr>
          <w:p w:rsidR="7C6CC3DE" w:rsidP="4E24AA39" w:rsidRDefault="7C6CC3DE" w14:paraId="1F02A316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C6CC3DE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723FD010" w14:textId="408743B8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74BF5B66" w:rsidP="4E24AA39" w:rsidRDefault="74BF5B66" w14:paraId="0EFB4BBD" w14:textId="06DE859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74BF5B66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e</w:t>
            </w:r>
            <w:r w:rsidRPr="4E24AA39" w:rsidR="112C21C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in eller fleire av omsorgspersonane har alvorlege fysiske funksjonsnedsettingar eller somatisk sjukdom, som gjer det vanskeleg å ivareta </w:t>
            </w:r>
            <w:r w:rsidRPr="4E24AA39" w:rsidR="112C21C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barneomsorgen</w:t>
            </w:r>
          </w:p>
        </w:tc>
      </w:tr>
      <w:tr w:rsidR="4E24AA39" w:rsidTr="4E24AA39" w14:paraId="63A67BAA">
        <w:trPr>
          <w:trHeight w:val="300"/>
        </w:trPr>
        <w:tc>
          <w:tcPr>
            <w:tcW w:w="540" w:type="dxa"/>
            <w:tcMar/>
          </w:tcPr>
          <w:p w:rsidR="7BD4DC72" w:rsidP="4E24AA39" w:rsidRDefault="7BD4DC72" w14:paraId="5F4DFEE2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BD4DC72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6F979268" w14:textId="226AFEA5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  <w:p w:rsidR="4E24AA39" w:rsidP="4E24AA39" w:rsidRDefault="4E24AA39" w14:paraId="3D10744C" w14:textId="7021D2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7465C388" w:rsidP="4E24AA39" w:rsidRDefault="7465C388" w14:paraId="46DD618E" w14:textId="3DB2C660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465C38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høgt, langvarig konfliktnivå i kjernefamilien og /eller mellom kjernefamilien og slekt, eller med andre personar, slik som </w:t>
            </w:r>
            <w:r w:rsidRPr="4E24AA39" w:rsidR="7465C38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naboer</w:t>
            </w:r>
            <w:r w:rsidRPr="4E24AA39" w:rsidR="7465C38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, tilsette i det offentlege osb.</w:t>
            </w:r>
          </w:p>
        </w:tc>
      </w:tr>
      <w:tr w:rsidR="4E24AA39" w:rsidTr="4E24AA39" w14:paraId="4FCF1828">
        <w:trPr>
          <w:trHeight w:val="300"/>
        </w:trPr>
        <w:tc>
          <w:tcPr>
            <w:tcW w:w="540" w:type="dxa"/>
            <w:tcMar/>
          </w:tcPr>
          <w:p w:rsidR="1AF34C1D" w:rsidP="4E24AA39" w:rsidRDefault="1AF34C1D" w14:paraId="1C607373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1AF34C1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407C3991" w14:textId="5EEA1A63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7465C388" w:rsidP="4E24AA39" w:rsidRDefault="7465C388" w14:paraId="08EF7FC4" w14:textId="19A092DF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465C38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Nåtidig eller tidlegare utøving av vald i familien</w:t>
            </w:r>
          </w:p>
        </w:tc>
      </w:tr>
      <w:tr w:rsidR="4E24AA39" w:rsidTr="4E24AA39" w14:paraId="2AD831E1">
        <w:trPr>
          <w:trHeight w:val="300"/>
        </w:trPr>
        <w:tc>
          <w:tcPr>
            <w:tcW w:w="540" w:type="dxa"/>
            <w:shd w:val="clear" w:color="auto" w:fill="84E290" w:themeFill="accent3" w:themeFillTint="66"/>
            <w:tcMar/>
          </w:tcPr>
          <w:p w:rsidR="0F7834C1" w:rsidP="4E24AA39" w:rsidRDefault="0F7834C1" w14:paraId="336C8E6A" w14:textId="65A0FD1E">
            <w:pPr>
              <w:pStyle w:val="Normal"/>
              <w:spacing w:line="27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0F7834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2. </w:t>
            </w:r>
          </w:p>
        </w:tc>
        <w:tc>
          <w:tcPr>
            <w:tcW w:w="8475" w:type="dxa"/>
            <w:shd w:val="clear" w:color="auto" w:fill="84E290" w:themeFill="accent3" w:themeFillTint="66"/>
            <w:tcMar/>
          </w:tcPr>
          <w:p w:rsidR="0F7834C1" w:rsidP="4E24AA39" w:rsidRDefault="0F7834C1" w14:paraId="06F43534" w14:textId="08E0644B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0F7834C1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2"/>
                <w:szCs w:val="22"/>
                <w:lang w:val="nn-NO"/>
              </w:rPr>
              <w:t>FAMILIE - BESKYTTELSESFAKTORAR</w:t>
            </w:r>
          </w:p>
        </w:tc>
      </w:tr>
      <w:tr w:rsidR="4E24AA39" w:rsidTr="4E24AA39" w14:paraId="49307353">
        <w:trPr>
          <w:trHeight w:val="300"/>
        </w:trPr>
        <w:tc>
          <w:tcPr>
            <w:tcW w:w="540" w:type="dxa"/>
            <w:tcMar/>
          </w:tcPr>
          <w:p w:rsidR="46E41355" w:rsidP="4E24AA39" w:rsidRDefault="46E41355" w14:paraId="25DDDDC3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46E41355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0491A3E2" w14:textId="4CBE7481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5034F49D" w:rsidP="4E24AA39" w:rsidRDefault="5034F49D" w14:paraId="6FB355B8" w14:textId="3F089808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034F49D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o</w:t>
            </w:r>
            <w:r w:rsidRPr="4E24AA39" w:rsidR="2AA55AB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>msorgspersonane har god omsorgsutøving</w:t>
            </w:r>
            <w:r w:rsidRPr="4E24AA39" w:rsidR="6D6CA9DA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  <w:t xml:space="preserve"> (din vurdering)</w:t>
            </w:r>
          </w:p>
        </w:tc>
      </w:tr>
      <w:tr w:rsidR="4E24AA39" w:rsidTr="4E24AA39" w14:paraId="576E7920">
        <w:trPr>
          <w:trHeight w:val="300"/>
        </w:trPr>
        <w:tc>
          <w:tcPr>
            <w:tcW w:w="540" w:type="dxa"/>
            <w:tcMar/>
          </w:tcPr>
          <w:p w:rsidR="0A9CE5C7" w:rsidP="4E24AA39" w:rsidRDefault="0A9CE5C7" w14:paraId="4B07C68F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A9CE5C7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1A4B1AD3" w14:textId="2435C570">
            <w:pPr>
              <w:pStyle w:val="Normal"/>
              <w:spacing w:line="279" w:lineRule="auto"/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</w:pPr>
          </w:p>
        </w:tc>
        <w:tc>
          <w:tcPr>
            <w:tcW w:w="8475" w:type="dxa"/>
            <w:tcMar/>
          </w:tcPr>
          <w:p w:rsidR="64E0F03A" w:rsidP="4E24AA39" w:rsidRDefault="64E0F03A" w14:paraId="6766E700" w14:textId="24C58680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4E0F03A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einigheit mellom barnet sine sentrale omsorgspersonar om kva for retning, val og verdiar som vert lagd vekt på</w:t>
            </w:r>
          </w:p>
          <w:p w:rsidR="4E24AA39" w:rsidP="4E24AA39" w:rsidRDefault="4E24AA39" w14:paraId="79F29484" w14:textId="45FB820F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</w:p>
        </w:tc>
      </w:tr>
      <w:tr w:rsidR="4E24AA39" w:rsidTr="4E24AA39" w14:paraId="6E1EEB2A">
        <w:trPr>
          <w:trHeight w:val="300"/>
        </w:trPr>
        <w:tc>
          <w:tcPr>
            <w:tcW w:w="540" w:type="dxa"/>
            <w:tcMar/>
          </w:tcPr>
          <w:p w:rsidR="28EE3126" w:rsidP="4E24AA39" w:rsidRDefault="28EE3126" w14:paraId="37DC6884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8EE3126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73C9FB1F" w14:textId="09055882">
            <w:pPr>
              <w:pStyle w:val="Normal"/>
              <w:spacing w:line="279" w:lineRule="auto"/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</w:pPr>
          </w:p>
        </w:tc>
        <w:tc>
          <w:tcPr>
            <w:tcW w:w="8475" w:type="dxa"/>
            <w:tcMar/>
          </w:tcPr>
          <w:p w:rsidR="453B633B" w:rsidP="4E24AA39" w:rsidRDefault="453B633B" w14:paraId="3389BF98" w14:textId="6BF7F567">
            <w:pPr>
              <w:pStyle w:val="Normal"/>
              <w:spacing w:line="259" w:lineRule="auto"/>
            </w:pPr>
            <w:r w:rsidRPr="4E24AA39" w:rsidR="453B633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omsorgspersonane engasjerer seg positivt i korleis barnet har det i barnehage og i skule, og partane samarbeider godt med kvarandre ved eventuelle utfordringar.</w:t>
            </w:r>
          </w:p>
          <w:p w:rsidR="4E24AA39" w:rsidP="4E24AA39" w:rsidRDefault="4E24AA39" w14:paraId="7A57E712" w14:textId="55621F28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nn-NO"/>
              </w:rPr>
            </w:pPr>
          </w:p>
        </w:tc>
      </w:tr>
    </w:tbl>
    <w:p w:rsidR="4E24AA39" w:rsidP="4E24AA39" w:rsidRDefault="4E24AA39" w14:paraId="78839A01" w14:textId="543D8C6C">
      <w:pPr>
        <w:pStyle w:val="Normal"/>
        <w:keepLines w:val="1"/>
        <w:widowControl w:val="0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4E24AA39" w:rsidP="4E24AA39" w:rsidRDefault="4E24AA39" w14:paraId="14078E8A" w14:textId="2FDF5DBF">
      <w:pPr>
        <w:pStyle w:val="Normal"/>
        <w:keepLines w:val="1"/>
        <w:widowControl w:val="0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4E24AA39" w:rsidP="4E24AA39" w:rsidRDefault="4E24AA39" w14:paraId="18F4617E" w14:textId="0F02899C">
      <w:pPr>
        <w:pStyle w:val="Normal"/>
        <w:keepLines w:val="1"/>
        <w:widowControl w:val="0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475"/>
      </w:tblGrid>
      <w:tr w:rsidR="4E24AA39" w:rsidTr="4E24AA39" w14:paraId="07E9347D">
        <w:trPr>
          <w:trHeight w:val="300"/>
        </w:trPr>
        <w:tc>
          <w:tcPr>
            <w:tcW w:w="540" w:type="dxa"/>
            <w:shd w:val="clear" w:color="auto" w:fill="FAE2D5" w:themeFill="accent2" w:themeFillTint="33"/>
            <w:tcMar/>
          </w:tcPr>
          <w:p w:rsidR="20032020" w:rsidP="4E24AA39" w:rsidRDefault="20032020" w14:paraId="0AD2F7F5" w14:textId="10AA0358">
            <w:pPr>
              <w:pStyle w:val="Normal"/>
              <w:keepLines w:val="1"/>
              <w:widowControl w:val="0"/>
              <w:spacing w:line="240" w:lineRule="auto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200320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3. </w:t>
            </w:r>
          </w:p>
        </w:tc>
        <w:tc>
          <w:tcPr>
            <w:tcW w:w="8475" w:type="dxa"/>
            <w:shd w:val="clear" w:color="auto" w:fill="FAE2D5" w:themeFill="accent2" w:themeFillTint="33"/>
            <w:tcMar/>
          </w:tcPr>
          <w:p w:rsidR="20032020" w:rsidP="4E24AA39" w:rsidRDefault="20032020" w14:paraId="5F57D5AB" w14:textId="1A456C3B">
            <w:pPr>
              <w:pStyle w:val="Normal"/>
              <w:keepLines w:val="1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200320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JAMGAMLE</w:t>
            </w:r>
            <w:r w:rsidRPr="4E24AA39" w:rsidR="43BD5B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- RISIKOFAKTORAR</w:t>
            </w:r>
          </w:p>
        </w:tc>
      </w:tr>
      <w:tr w:rsidR="4E24AA39" w:rsidTr="4E24AA39" w14:paraId="75ECFF6A">
        <w:trPr>
          <w:trHeight w:val="300"/>
        </w:trPr>
        <w:tc>
          <w:tcPr>
            <w:tcW w:w="540" w:type="dxa"/>
            <w:tcMar/>
          </w:tcPr>
          <w:p w:rsidR="21AD262D" w:rsidP="4E24AA39" w:rsidRDefault="21AD262D" w14:paraId="51548D82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1AD262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04C119E7" w14:textId="28A10DA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02FC9992" w:rsidP="4E24AA39" w:rsidRDefault="02FC9992" w14:paraId="17C1B839" w14:textId="50A1163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02FC999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Barnet har etter </w:t>
            </w:r>
            <w:r w:rsidRPr="4E24AA39" w:rsidR="02FC999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fireårs</w:t>
            </w:r>
            <w:r w:rsidRPr="4E24AA39" w:rsidR="282E1CD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-</w:t>
            </w:r>
            <w:r w:rsidRPr="4E24AA39" w:rsidR="02FC999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alder hatt vanskar med å etablere venskap</w:t>
            </w:r>
            <w:r w:rsidRPr="4E24AA39" w:rsidR="732DDE48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til andre </w:t>
            </w:r>
            <w:r w:rsidRPr="4E24AA39" w:rsidR="732DDE48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jamngamle</w:t>
            </w:r>
            <w:r w:rsidRPr="4E24AA39" w:rsidR="02FC999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. </w:t>
            </w:r>
          </w:p>
        </w:tc>
      </w:tr>
      <w:tr w:rsidR="4E24AA39" w:rsidTr="4E24AA39" w14:paraId="54139DF5">
        <w:trPr>
          <w:trHeight w:val="300"/>
        </w:trPr>
        <w:tc>
          <w:tcPr>
            <w:tcW w:w="540" w:type="dxa"/>
            <w:shd w:val="clear" w:color="auto" w:fill="F6C5AC" w:themeFill="accent2" w:themeFillTint="66"/>
            <w:tcMar/>
          </w:tcPr>
          <w:p w:rsidR="24FE467E" w:rsidP="4E24AA39" w:rsidRDefault="24FE467E" w14:paraId="782BE32D" w14:textId="48329DB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24FE46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3.</w:t>
            </w:r>
          </w:p>
        </w:tc>
        <w:tc>
          <w:tcPr>
            <w:tcW w:w="8475" w:type="dxa"/>
            <w:shd w:val="clear" w:color="auto" w:fill="F6C5AC" w:themeFill="accent2" w:themeFillTint="66"/>
            <w:tcMar/>
          </w:tcPr>
          <w:p w:rsidR="24FE467E" w:rsidP="4E24AA39" w:rsidRDefault="24FE467E" w14:paraId="07F4D3D3" w14:textId="66B9999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</w:pPr>
            <w:r w:rsidRPr="4E24AA39" w:rsidR="24FE46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n-NO"/>
              </w:rPr>
              <w:t>JAMGAMLE - BESKYTTELSESFAKTORAR</w:t>
            </w:r>
          </w:p>
        </w:tc>
      </w:tr>
      <w:tr w:rsidR="4E24AA39" w:rsidTr="4E24AA39" w14:paraId="13C73617">
        <w:trPr>
          <w:trHeight w:val="300"/>
        </w:trPr>
        <w:tc>
          <w:tcPr>
            <w:tcW w:w="540" w:type="dxa"/>
            <w:tcMar/>
          </w:tcPr>
          <w:p w:rsidR="7A8B41BD" w:rsidP="4E24AA39" w:rsidRDefault="7A8B41BD" w14:paraId="235EB126" w14:textId="17DE47FC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A8B41BD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3015EFE5" w:rsidP="4E24AA39" w:rsidRDefault="3015EFE5" w14:paraId="3A8FC436" w14:textId="364A16D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E24AA39" w:rsidR="3015EFE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Barnet har vener/tilhøyrer sosiale fellesskap, som er prososiale</w:t>
            </w:r>
          </w:p>
        </w:tc>
      </w:tr>
    </w:tbl>
    <w:p w:rsidR="4E24AA39" w:rsidP="4E24AA39" w:rsidRDefault="4E24AA39" w14:paraId="1A57097F" w14:textId="0CC5F0BD">
      <w:pPr>
        <w:pStyle w:val="Normal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475"/>
      </w:tblGrid>
      <w:tr w:rsidR="4E24AA39" w:rsidTr="4E24AA39" w14:paraId="7D049F13">
        <w:trPr>
          <w:trHeight w:val="300"/>
        </w:trPr>
        <w:tc>
          <w:tcPr>
            <w:tcW w:w="540" w:type="dxa"/>
            <w:shd w:val="clear" w:color="auto" w:fill="F2CEED" w:themeFill="accent5" w:themeFillTint="33"/>
            <w:tcMar/>
          </w:tcPr>
          <w:p w:rsidR="1860AC83" w:rsidP="4E24AA39" w:rsidRDefault="1860AC83" w14:paraId="221EF377" w14:textId="250D382E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1860A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4.</w:t>
            </w:r>
          </w:p>
        </w:tc>
        <w:tc>
          <w:tcPr>
            <w:tcW w:w="8475" w:type="dxa"/>
            <w:shd w:val="clear" w:color="auto" w:fill="F2CEED" w:themeFill="accent5" w:themeFillTint="33"/>
            <w:tcMar/>
          </w:tcPr>
          <w:p w:rsidR="1860AC83" w:rsidP="4E24AA39" w:rsidRDefault="1860AC83" w14:paraId="7165EF30" w14:textId="1CE3225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1860A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MILJØET</w:t>
            </w:r>
            <w:r w:rsidRPr="4E24AA39" w:rsidR="3674E0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- RISIKOFAKTORAR</w:t>
            </w:r>
            <w:r w:rsidRPr="4E24AA39" w:rsidR="25BB01A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</w:t>
            </w:r>
          </w:p>
        </w:tc>
      </w:tr>
      <w:tr w:rsidR="4E24AA39" w:rsidTr="4E24AA39" w14:paraId="2812A28E">
        <w:trPr>
          <w:trHeight w:val="300"/>
        </w:trPr>
        <w:tc>
          <w:tcPr>
            <w:tcW w:w="540" w:type="dxa"/>
            <w:tcMar/>
          </w:tcPr>
          <w:p w:rsidR="5EED5528" w:rsidP="4E24AA39" w:rsidRDefault="5EED5528" w14:paraId="590DDBC8" w14:textId="72BFD5B6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EED5528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0878D844" w:rsidP="4E24AA39" w:rsidRDefault="0878D844" w14:paraId="54999AAF" w14:textId="32ABC6E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878D84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</w:t>
            </w:r>
            <w:r w:rsidRPr="4E24AA39" w:rsidR="1A99CCA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arnet er første eller andre generasjons immigrant til Noreg</w:t>
            </w:r>
          </w:p>
        </w:tc>
      </w:tr>
      <w:tr w:rsidR="4E24AA39" w:rsidTr="4E24AA39" w14:paraId="59678DD4">
        <w:trPr>
          <w:trHeight w:val="300"/>
        </w:trPr>
        <w:tc>
          <w:tcPr>
            <w:tcW w:w="540" w:type="dxa"/>
            <w:tcMar/>
          </w:tcPr>
          <w:p w:rsidR="316BB26F" w:rsidP="4E24AA39" w:rsidRDefault="316BB26F" w14:paraId="31FCBE53" w14:textId="1232A9A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316BB26F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61E84454" w:rsidP="4E24AA39" w:rsidRDefault="61E84454" w14:paraId="7CDE169A" w14:textId="35DAED2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nn-NO"/>
              </w:rPr>
            </w:pPr>
            <w:r w:rsidRPr="4E24AA39" w:rsidR="61E8445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</w:t>
            </w:r>
            <w:r w:rsidRPr="4E24AA39" w:rsidR="3E708D3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amilien har uavklart opph</w:t>
            </w:r>
            <w:r w:rsidRPr="4E24AA39" w:rsidR="06D4973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</w:t>
            </w:r>
            <w:r w:rsidRPr="4E24AA39" w:rsidR="3E708D3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ldsstatus eller fått avslag på </w:t>
            </w:r>
            <w:r w:rsidRPr="4E24AA39" w:rsidR="3E708D3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opph</w:t>
            </w:r>
            <w:r w:rsidRPr="4E24AA39" w:rsidR="14F8EB3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</w:t>
            </w:r>
            <w:r w:rsidRPr="4E24AA39" w:rsidR="3E708D3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ld</w:t>
            </w:r>
            <w:r w:rsidRPr="4E24AA39" w:rsidR="3E708D33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i Noreg</w:t>
            </w:r>
          </w:p>
        </w:tc>
      </w:tr>
      <w:tr w:rsidR="4E24AA39" w:rsidTr="4E24AA39" w14:paraId="3C86C4F2">
        <w:trPr>
          <w:trHeight w:val="300"/>
        </w:trPr>
        <w:tc>
          <w:tcPr>
            <w:tcW w:w="540" w:type="dxa"/>
            <w:tcMar/>
          </w:tcPr>
          <w:p w:rsidR="7B6D11B0" w:rsidP="4E24AA39" w:rsidRDefault="7B6D11B0" w14:paraId="532A558F" w14:textId="5B6480CC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7B6D11B0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432F9C2C" w:rsidP="4E24AA39" w:rsidRDefault="432F9C2C" w14:paraId="19E80F6E" w14:textId="0F8F5F51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432F9C2C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nå eller </w:t>
            </w:r>
            <w:r w:rsidRPr="4E24AA39" w:rsidR="2026C22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tidlegare kriminalitet hos ein eller fleire av omsorgspersonane</w:t>
            </w:r>
          </w:p>
        </w:tc>
      </w:tr>
      <w:tr w:rsidR="4E24AA39" w:rsidTr="4E24AA39" w14:paraId="590ADA54">
        <w:trPr>
          <w:trHeight w:val="300"/>
        </w:trPr>
        <w:tc>
          <w:tcPr>
            <w:tcW w:w="540" w:type="dxa"/>
            <w:tcMar/>
          </w:tcPr>
          <w:p w:rsidR="647B6793" w:rsidP="4E24AA39" w:rsidRDefault="647B6793" w14:paraId="05D5BF54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47B6793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10D705F5" w14:textId="63BD20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76C975E4" w:rsidP="4E24AA39" w:rsidRDefault="76C975E4" w14:paraId="7D77A203" w14:textId="1486632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nn-NO"/>
              </w:rPr>
            </w:pPr>
            <w:r w:rsidRPr="4E24AA39" w:rsidR="76C975E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e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in eller fleire av omsorgspersonane har tidlegare over lengre tid stått eller står utanfor ordinært samfunnsliv, 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dvs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ikkje i 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studier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eller i ordinært arbeid. 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Inkluderar</w:t>
            </w:r>
            <w:r w:rsidRPr="4E24AA39" w:rsidR="700AE4C6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også relativ fattigdom, eller at omsorgspersonen(e) har store vanskar med å innfri sine økonomiske forpliktingar</w:t>
            </w:r>
          </w:p>
        </w:tc>
      </w:tr>
      <w:tr w:rsidR="4E24AA39" w:rsidTr="4E24AA39" w14:paraId="3C6CF9A6">
        <w:trPr>
          <w:trHeight w:val="300"/>
        </w:trPr>
        <w:tc>
          <w:tcPr>
            <w:tcW w:w="540" w:type="dxa"/>
            <w:tcMar/>
          </w:tcPr>
          <w:p w:rsidR="0046AC31" w:rsidP="4E24AA39" w:rsidRDefault="0046AC31" w14:paraId="324DA59D" w14:textId="1047BB24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046AC31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74ACBEE5" w:rsidP="4E24AA39" w:rsidRDefault="74ACBEE5" w14:paraId="71CF8CFC" w14:textId="6A79828F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nn-NO"/>
              </w:rPr>
            </w:pPr>
            <w:r w:rsidRPr="4E24AA39" w:rsidR="74ACBEE5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</w:t>
            </w:r>
            <w:r w:rsidRPr="4E24AA39" w:rsidR="4660B98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amilien er stigmatisert eller sosial isolert</w:t>
            </w:r>
          </w:p>
        </w:tc>
      </w:tr>
      <w:tr w:rsidR="4E24AA39" w:rsidTr="4E24AA39" w14:paraId="095066DA">
        <w:trPr>
          <w:trHeight w:val="300"/>
        </w:trPr>
        <w:tc>
          <w:tcPr>
            <w:tcW w:w="540" w:type="dxa"/>
            <w:tcMar/>
          </w:tcPr>
          <w:p w:rsidR="55A4E9D6" w:rsidP="4E24AA39" w:rsidRDefault="55A4E9D6" w14:paraId="777FFB10" w14:textId="31015DB4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55A4E9D6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0DE40917" w:rsidP="4E24AA39" w:rsidRDefault="0DE40917" w14:paraId="13DB379F" w14:textId="6501684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0DE40917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</w:t>
            </w:r>
            <w:r w:rsidRPr="4E24AA39" w:rsidR="30ED40D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arnet er eller har vore </w:t>
            </w:r>
            <w:r w:rsidRPr="4E24AA39" w:rsidR="30ED40D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utsatt</w:t>
            </w:r>
            <w:r w:rsidRPr="4E24AA39" w:rsidR="30ED40D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for omsorgssvikt, mishandling, seksuelle overgrep og</w:t>
            </w:r>
            <w:r w:rsidRPr="4E24AA39" w:rsidR="213B9C55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/</w:t>
            </w:r>
            <w:r w:rsidRPr="4E24AA39" w:rsidR="30ED40D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eller utnytting</w:t>
            </w:r>
            <w:r w:rsidRPr="4E24AA39" w:rsidR="7ECD086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(kryss av der dette er ein kjent risikofaktor)</w:t>
            </w:r>
          </w:p>
        </w:tc>
      </w:tr>
      <w:tr w:rsidR="4E24AA39" w:rsidTr="4E24AA39" w14:paraId="46EE1EBF">
        <w:trPr>
          <w:trHeight w:val="480"/>
        </w:trPr>
        <w:tc>
          <w:tcPr>
            <w:tcW w:w="540" w:type="dxa"/>
            <w:tcMar/>
          </w:tcPr>
          <w:p w:rsidR="2E0029C7" w:rsidP="4E24AA39" w:rsidRDefault="2E0029C7" w14:paraId="3745F343" w14:textId="2B663B8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2E0029C7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172C9F1E" w:rsidP="4E24AA39" w:rsidRDefault="172C9F1E" w14:paraId="3CFBB1F8" w14:textId="017A761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172C9F1E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omsorgsperson har </w:t>
            </w:r>
            <w:r w:rsidRPr="4E24AA39" w:rsidR="4FB101C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flytta tre eller fleire gonger</w:t>
            </w:r>
            <w:r w:rsidRPr="4E24AA39" w:rsidR="0601329C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.</w:t>
            </w:r>
            <w:r w:rsidRPr="4E24AA39" w:rsidR="4FB101C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</w:t>
            </w:r>
            <w:r w:rsidRPr="4E24AA39" w:rsidR="140BB94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Inneber </w:t>
            </w:r>
            <w:r w:rsidRPr="4E24AA39" w:rsidR="4FB101C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brot med nærmiljø</w:t>
            </w:r>
          </w:p>
        </w:tc>
      </w:tr>
      <w:tr w:rsidR="4E24AA39" w:rsidTr="4E24AA39" w14:paraId="691F8941">
        <w:trPr>
          <w:trHeight w:val="300"/>
        </w:trPr>
        <w:tc>
          <w:tcPr>
            <w:tcW w:w="540" w:type="dxa"/>
            <w:tcMar/>
          </w:tcPr>
          <w:p w:rsidR="69A3FC75" w:rsidP="4E24AA39" w:rsidRDefault="69A3FC75" w14:paraId="7CB219F9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9A3FC75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50540F53" w14:textId="4D7F46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571EA8B4" w:rsidP="4E24AA39" w:rsidRDefault="571EA8B4" w14:paraId="062F7FC2" w14:textId="28E87CD9">
            <w:pPr>
              <w:pStyle w:val="Normal"/>
              <w:spacing w:before="0" w:beforeAutospacing="off" w:after="0" w:afterAutospacing="off" w:line="259" w:lineRule="auto"/>
            </w:pPr>
            <w:r w:rsidRPr="4E24AA39" w:rsidR="571EA8B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går i ein barnehage eller skule </w:t>
            </w:r>
            <w:r w:rsidRPr="4E24AA39" w:rsidR="40F03431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der det til dømes</w:t>
            </w:r>
            <w:r w:rsidRPr="4E24AA39" w:rsidR="571EA8B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er høg førekomst av åtferdsvanskar bland elevane, </w:t>
            </w:r>
            <w:r w:rsidRPr="4E24AA39" w:rsidR="6EB15AC2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evt. </w:t>
            </w:r>
            <w:r w:rsidRPr="4E24AA39" w:rsidR="571EA8B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svakt utvikla struktur, tilsette med lite omsorg og varme ovanfor barna, dårleg samarbeid mellom heim og barnehage/skule, høgt sjukefråv</w:t>
            </w:r>
            <w:r w:rsidRPr="4E24AA39" w:rsidR="59B6381D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ær </w:t>
            </w:r>
            <w:r w:rsidRPr="4E24AA39" w:rsidR="571EA8B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blant tilsette, høg turnover osb.</w:t>
            </w:r>
          </w:p>
        </w:tc>
      </w:tr>
      <w:tr w:rsidR="4E24AA39" w:rsidTr="4E24AA39" w14:paraId="5D01A1F1">
        <w:trPr>
          <w:trHeight w:val="300"/>
        </w:trPr>
        <w:tc>
          <w:tcPr>
            <w:tcW w:w="540" w:type="dxa"/>
            <w:tcMar/>
          </w:tcPr>
          <w:p w:rsidR="6501D2BB" w:rsidP="4E24AA39" w:rsidRDefault="6501D2BB" w14:paraId="21E88599" w14:textId="7501B500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501D2BB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</w:tc>
        <w:tc>
          <w:tcPr>
            <w:tcW w:w="8475" w:type="dxa"/>
            <w:tcMar/>
          </w:tcPr>
          <w:p w:rsidR="0E35C62B" w:rsidP="4E24AA39" w:rsidRDefault="0E35C62B" w14:paraId="33B518FC" w14:textId="32C49C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E35C62B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</w:t>
            </w:r>
            <w:r w:rsidRPr="4E24AA39" w:rsidR="3664BC4F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arnet veks opp i eit belasta nærmiljø</w:t>
            </w:r>
          </w:p>
        </w:tc>
      </w:tr>
      <w:tr w:rsidR="4E24AA39" w:rsidTr="4E24AA39" w14:paraId="10E6C1C0">
        <w:trPr>
          <w:trHeight w:val="300"/>
        </w:trPr>
        <w:tc>
          <w:tcPr>
            <w:tcW w:w="540" w:type="dxa"/>
            <w:shd w:val="clear" w:color="auto" w:fill="E59EDC" w:themeFill="accent5" w:themeFillTint="66"/>
            <w:tcMar/>
          </w:tcPr>
          <w:p w:rsidR="4A7F5231" w:rsidP="4E24AA39" w:rsidRDefault="4A7F5231" w14:paraId="1136B63F" w14:textId="64D0DEF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E24AA39" w:rsidR="4A7F52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4. </w:t>
            </w:r>
          </w:p>
        </w:tc>
        <w:tc>
          <w:tcPr>
            <w:tcW w:w="8475" w:type="dxa"/>
            <w:shd w:val="clear" w:color="auto" w:fill="E59EDC" w:themeFill="accent5" w:themeFillTint="66"/>
            <w:tcMar/>
          </w:tcPr>
          <w:p w:rsidR="4A7F5231" w:rsidP="4E24AA39" w:rsidRDefault="4A7F5231" w14:paraId="07FC3CCA" w14:textId="67BBE54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4E24AA39" w:rsidR="4A7F52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MILJØET</w:t>
            </w:r>
            <w:r w:rsidRPr="4E24AA39" w:rsidR="04C966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 - BESKYTTELSESFAKTORAR</w:t>
            </w:r>
          </w:p>
        </w:tc>
      </w:tr>
      <w:tr w:rsidR="4E24AA39" w:rsidTr="4E24AA39" w14:paraId="6FB1A015">
        <w:trPr>
          <w:trHeight w:val="300"/>
        </w:trPr>
        <w:tc>
          <w:tcPr>
            <w:tcW w:w="540" w:type="dxa"/>
            <w:tcMar/>
          </w:tcPr>
          <w:p w:rsidR="04C966C5" w:rsidP="4E24AA39" w:rsidRDefault="04C966C5" w14:paraId="6A49C380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04C966C5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32CB6493" w14:textId="1E3DBE03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66B252D0" w:rsidP="4E24AA39" w:rsidRDefault="66B252D0" w14:paraId="7BDC2F42" w14:textId="064259A9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66B252D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</w:t>
            </w:r>
            <w:r w:rsidRPr="4E24AA39" w:rsidR="7E4362F8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oreldre som er godt integrert i samfunnet og er i utdanning/jobb og har ordinært eller betre </w:t>
            </w:r>
            <w:r w:rsidRPr="4E24AA39" w:rsidR="7E4362F8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fungering</w:t>
            </w:r>
            <w:r w:rsidRPr="4E24AA39" w:rsidR="7E4362F8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 og ordinært eller betre sosialt nettverk.</w:t>
            </w:r>
          </w:p>
        </w:tc>
      </w:tr>
      <w:tr w:rsidR="4E24AA39" w:rsidTr="4E24AA39" w14:paraId="4C7BA52C">
        <w:trPr>
          <w:trHeight w:val="300"/>
        </w:trPr>
        <w:tc>
          <w:tcPr>
            <w:tcW w:w="540" w:type="dxa"/>
            <w:tcMar/>
          </w:tcPr>
          <w:p w:rsidR="454D8CDC" w:rsidP="4E24AA39" w:rsidRDefault="454D8CDC" w14:paraId="23D11C52" w14:textId="627E545B">
            <w:pPr>
              <w:pStyle w:val="Normal"/>
              <w:spacing w:line="27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4E24AA39" w:rsidR="454D8CDC">
              <w:rPr>
                <w:rFonts w:ascii="Wingdings" w:hAnsi="Wingdings" w:eastAsia="Wingdings" w:cs="Wingdings"/>
                <w:noProof w:val="0"/>
                <w:sz w:val="24"/>
                <w:szCs w:val="24"/>
                <w:lang w:val="nn-NO"/>
              </w:rPr>
              <w:t>¨</w:t>
            </w:r>
          </w:p>
          <w:p w:rsidR="4E24AA39" w:rsidP="4E24AA39" w:rsidRDefault="4E24AA39" w14:paraId="76E95B88" w14:textId="06703159">
            <w:pPr>
              <w:pStyle w:val="Normal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  <w:tc>
          <w:tcPr>
            <w:tcW w:w="8475" w:type="dxa"/>
            <w:tcMar/>
          </w:tcPr>
          <w:p w:rsidR="4B99A0C4" w:rsidP="4E24AA39" w:rsidRDefault="4B99A0C4" w14:paraId="694A03E3" w14:textId="3B88DB4B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4B99A0C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Barnet har jamleg tilgang til vaksne i tillegg til dei føresette som</w:t>
            </w:r>
            <w:r w:rsidRPr="4E24AA39" w:rsidR="061714E0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: </w:t>
            </w:r>
          </w:p>
          <w:p w:rsidR="4B99A0C4" w:rsidP="4E24AA39" w:rsidRDefault="4B99A0C4" w14:paraId="120ABE14" w14:textId="56DFFE8F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4B99A0C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a)investerer mykje, </w:t>
            </w:r>
          </w:p>
          <w:p w:rsidR="4B99A0C4" w:rsidP="4E24AA39" w:rsidRDefault="4B99A0C4" w14:paraId="7A1EFD93" w14:textId="13D2FCFE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4B99A0C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 xml:space="preserve">b)har mange positive emosjonar for barnet og </w:t>
            </w:r>
          </w:p>
          <w:p w:rsidR="4B99A0C4" w:rsidP="4E24AA39" w:rsidRDefault="4B99A0C4" w14:paraId="2F53DFD5" w14:textId="1720AF64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</w:pPr>
            <w:r w:rsidRPr="4E24AA39" w:rsidR="4B99A0C4">
              <w:rPr>
                <w:rFonts w:ascii="Calibri" w:hAnsi="Calibri" w:eastAsia="Calibri" w:cs="Calibri"/>
                <w:noProof w:val="0"/>
                <w:color w:val="333333"/>
                <w:sz w:val="20"/>
                <w:szCs w:val="20"/>
                <w:lang w:val="nn-NO"/>
              </w:rPr>
              <w:t>c) har god omsorgskompetanse</w:t>
            </w:r>
          </w:p>
        </w:tc>
      </w:tr>
    </w:tbl>
    <w:p w:rsidR="4E24AA39" w:rsidP="4E24AA39" w:rsidRDefault="4E24AA39" w14:paraId="35B14A39" w14:textId="5F22E64C">
      <w:pPr>
        <w:pStyle w:val="Normal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00"/>
        <w:gridCol w:w="5115"/>
      </w:tblGrid>
      <w:tr w:rsidR="4E24AA39" w:rsidTr="4E24AA39" w14:paraId="38F9FEE0">
        <w:trPr>
          <w:trHeight w:val="135"/>
        </w:trPr>
        <w:tc>
          <w:tcPr>
            <w:tcW w:w="39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57FB03ED" w14:textId="20D25EE3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Tal av 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risikofaktorar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   ____ </w:t>
            </w:r>
          </w:p>
          <w:p w:rsidR="4E24AA39" w:rsidP="4E24AA39" w:rsidRDefault="4E24AA39" w14:paraId="2334CE90" w14:textId="069C3456">
            <w:pPr>
              <w:spacing w:before="0" w:beforeAutospacing="off" w:after="0" w:afterAutospacing="off"/>
            </w:pP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E24AA39" w:rsidP="4E24AA39" w:rsidRDefault="4E24AA39" w14:paraId="438F6260" w14:textId="5978F8DA">
            <w:pPr>
              <w:spacing w:before="0" w:beforeAutospacing="off" w:after="0" w:afterAutospacing="off"/>
            </w:pP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Tal av 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beskyttelses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aktorar</w:t>
            </w:r>
            <w:r w:rsidRPr="4E24AA39" w:rsidR="4E24AA3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 _____</w:t>
            </w:r>
          </w:p>
        </w:tc>
        <w:tc>
          <w:tcPr>
            <w:tcW w:w="5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0A911D93" w14:textId="306FF320">
            <w:pPr>
              <w:spacing w:before="0" w:beforeAutospacing="off" w:after="0" w:afterAutospacing="off"/>
            </w:pP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3-4 </w:t>
            </w: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risikofaktorar</w:t>
            </w: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 = </w:t>
            </w: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risikoutsett</w:t>
            </w: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. </w:t>
            </w:r>
          </w:p>
          <w:p w:rsidR="4E24AA39" w:rsidP="4E24AA39" w:rsidRDefault="4E24AA39" w14:paraId="3D017F12" w14:textId="72DC43FC">
            <w:pPr>
              <w:spacing w:before="0" w:beforeAutospacing="off" w:after="0" w:afterAutospacing="off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</w:p>
          <w:p w:rsidR="4E24AA39" w:rsidP="4E24AA39" w:rsidRDefault="4E24AA39" w14:paraId="15F0534D" w14:textId="76C9DA51">
            <w:pPr>
              <w:spacing w:before="0" w:beforeAutospacing="off" w:after="0" w:afterAutospacing="off"/>
            </w:pPr>
            <w:r w:rsidRPr="4E24AA39" w:rsidR="4E24AA39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&gt;/=5 risikofaktorar = høgrisikoutsett</w:t>
            </w:r>
          </w:p>
        </w:tc>
      </w:tr>
    </w:tbl>
    <w:p w:rsidR="56A531DA" w:rsidP="4E24AA39" w:rsidRDefault="56A531DA" w14:paraId="45724EB6" w14:textId="3ECA4CE2">
      <w:pPr>
        <w:pStyle w:val="Normal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  <w:r w:rsidRPr="4E24AA39" w:rsidR="56A531DA">
        <w:rPr>
          <w:rFonts w:ascii="Times New Roman" w:hAnsi="Times New Roman" w:eastAsia="Times New Roman" w:cs="Times New Roman"/>
          <w:noProof w:val="0"/>
          <w:sz w:val="24"/>
          <w:szCs w:val="24"/>
          <w:lang w:val="nn-NO"/>
        </w:rPr>
        <w:t xml:space="preserve"> </w:t>
      </w:r>
    </w:p>
    <w:p w:rsidR="56A531DA" w:rsidP="4E24AA39" w:rsidRDefault="56A531DA" w14:paraId="397A1ED7" w14:textId="33174AA6">
      <w:pPr>
        <w:spacing w:before="0" w:beforeAutospacing="off" w:after="0" w:afterAutospacing="off"/>
        <w:jc w:val="left"/>
      </w:pPr>
      <w:r w:rsidRPr="4E24AA39" w:rsidR="56A531DA">
        <w:rPr>
          <w:rFonts w:ascii="Times New Roman" w:hAnsi="Times New Roman" w:eastAsia="Times New Roman" w:cs="Times New Roman"/>
          <w:noProof w:val="0"/>
          <w:sz w:val="24"/>
          <w:szCs w:val="24"/>
          <w:lang w:val="nn-NO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6825"/>
      </w:tblGrid>
      <w:tr w:rsidR="4E24AA39" w:rsidTr="4E24AA39" w14:paraId="21B43B94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E599"/>
            <w:tcMar>
              <w:left w:w="108" w:type="dxa"/>
              <w:right w:w="108" w:type="dxa"/>
            </w:tcMar>
            <w:vAlign w:val="top"/>
          </w:tcPr>
          <w:p w:rsidR="3460A1E2" w:rsidP="4E24AA39" w:rsidRDefault="3460A1E2" w14:paraId="5F640B29" w14:textId="66488172">
            <w:pPr>
              <w:spacing w:before="0" w:beforeAutospacing="off" w:after="0" w:afterAutospacing="off"/>
              <w:rPr>
                <w:rFonts w:ascii="Calibri" w:hAnsi="Calibri" w:eastAsia="Calibri" w:cs="Calibri"/>
                <w:sz w:val="28"/>
                <w:szCs w:val="28"/>
              </w:rPr>
            </w:pPr>
            <w:r w:rsidRPr="4E24AA39" w:rsidR="3460A1E2">
              <w:rPr>
                <w:rFonts w:ascii="Calibri" w:hAnsi="Calibri" w:eastAsia="Calibri" w:cs="Calibri"/>
                <w:sz w:val="28"/>
                <w:szCs w:val="28"/>
              </w:rPr>
              <w:t>A</w:t>
            </w:r>
            <w:r w:rsidRPr="4E24AA39" w:rsidR="4E24AA39">
              <w:rPr>
                <w:rFonts w:ascii="Calibri" w:hAnsi="Calibri" w:eastAsia="Calibri" w:cs="Calibri"/>
                <w:sz w:val="28"/>
                <w:szCs w:val="28"/>
              </w:rPr>
              <w:t>nalyse av</w:t>
            </w:r>
            <w:r w:rsidRPr="4E24AA39" w:rsidR="4E24AA39">
              <w:rPr>
                <w:rFonts w:ascii="Calibri" w:hAnsi="Calibri" w:eastAsia="Calibri" w:cs="Calibri"/>
                <w:sz w:val="28"/>
                <w:szCs w:val="28"/>
              </w:rPr>
              <w:t xml:space="preserve"> risiko og </w:t>
            </w:r>
            <w:r w:rsidRPr="4E24AA39" w:rsidR="4E24AA39">
              <w:rPr>
                <w:rFonts w:ascii="Calibri" w:hAnsi="Calibri" w:eastAsia="Calibri" w:cs="Calibri"/>
                <w:sz w:val="28"/>
                <w:szCs w:val="28"/>
              </w:rPr>
              <w:t>beskyttelsesfaktorar</w:t>
            </w:r>
          </w:p>
        </w:tc>
      </w:tr>
      <w:tr w:rsidR="4E24AA39" w:rsidTr="4E24AA39" w14:paraId="617F7EE7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22F02DCA" w14:textId="4D93A730">
            <w:pPr>
              <w:pStyle w:val="Normal"/>
              <w:spacing w:before="0" w:beforeAutospacing="off" w:after="0" w:afterAutospacing="off"/>
              <w:ind w:left="0" w:right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</w:p>
          <w:p w:rsidR="4E24AA39" w:rsidP="4E24AA39" w:rsidRDefault="4E24AA39" w14:paraId="4CF25DB0" w14:textId="0DC08E5E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i w:val="1"/>
                <w:iCs w:val="1"/>
                <w:strike w:val="0"/>
                <w:dstrike w:val="0"/>
                <w:color w:val="0000FF"/>
                <w:sz w:val="22"/>
                <w:szCs w:val="22"/>
                <w:u w:val="single"/>
              </w:rPr>
            </w:pPr>
            <w:r w:rsidRPr="4E24AA39" w:rsidR="4E24AA3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Se eventuelt også </w:t>
            </w:r>
            <w:hyperlink r:id="R0dec54451a814d62">
              <w:r w:rsidRPr="4E24AA39" w:rsidR="4E24AA39">
                <w:rPr>
                  <w:rStyle w:val="Hyperlink"/>
                  <w:rFonts w:ascii="Times New Roman" w:hAnsi="Times New Roman" w:eastAsia="Times New Roman" w:cs="Times New Roman"/>
                  <w:i w:val="1"/>
                  <w:iCs w:val="1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Traumeguiden frå RVTS</w:t>
              </w:r>
            </w:hyperlink>
            <w:r w:rsidRPr="4E24AA39" w:rsidR="4E24AA39">
              <w:rPr>
                <w:rFonts w:ascii="Calibri" w:hAnsi="Calibri" w:eastAsia="Calibri" w:cs="Calibri"/>
                <w:strike w:val="0"/>
                <w:dstrike w:val="0"/>
                <w:color w:val="0000FF"/>
                <w:sz w:val="22"/>
                <w:szCs w:val="22"/>
                <w:u w:val="single"/>
              </w:rPr>
              <w:t xml:space="preserve"> </w:t>
            </w:r>
            <w:r w:rsidRPr="4E24AA39" w:rsidR="4E24AA39">
              <w:rPr>
                <w:rFonts w:ascii="Calibri" w:hAnsi="Calibri" w:eastAsia="Calibri" w:cs="Calibri"/>
                <w:i w:val="1"/>
                <w:iCs w:val="1"/>
                <w:strike w:val="0"/>
                <w:dstrike w:val="0"/>
                <w:color w:val="0000FF"/>
                <w:sz w:val="22"/>
                <w:szCs w:val="22"/>
                <w:u w:val="single"/>
              </w:rPr>
              <w:t>(aldersinndelt)</w:t>
            </w:r>
          </w:p>
        </w:tc>
      </w:tr>
      <w:tr w:rsidR="4E24AA39" w:rsidTr="4E24AA39" w14:paraId="0DA8459B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4FFC530A" w14:textId="18E0D6E8">
            <w:pPr>
              <w:spacing w:before="0" w:beforeAutospacing="off" w:after="0" w:afterAutospacing="off"/>
              <w:ind w:left="720" w:right="0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4E24AA39" w:rsidTr="4E24AA39" w14:paraId="03458248">
        <w:trPr>
          <w:trHeight w:val="300"/>
        </w:trPr>
        <w:tc>
          <w:tcPr>
            <w:tcW w:w="21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018509" w:rsidP="4E24AA39" w:rsidRDefault="48018509" w14:paraId="73DFF296" w14:textId="0685D21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24AA39" w:rsidR="48018509">
              <w:rPr>
                <w:rFonts w:ascii="Times New Roman" w:hAnsi="Times New Roman" w:eastAsia="Times New Roman" w:cs="Times New Roman"/>
                <w:sz w:val="24"/>
                <w:szCs w:val="24"/>
              </w:rPr>
              <w:t>Vurdering</w:t>
            </w:r>
          </w:p>
        </w:tc>
        <w:tc>
          <w:tcPr>
            <w:tcW w:w="6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018509" w:rsidP="4E24AA39" w:rsidRDefault="48018509" w14:paraId="7C1C96AC" w14:textId="51115C59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er uendra</w:t>
            </w:r>
          </w:p>
          <w:p w:rsidR="48018509" w:rsidP="4E24AA39" w:rsidRDefault="48018509" w14:paraId="307D29E3" w14:textId="6F0F03B7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har auka</w:t>
            </w:r>
          </w:p>
          <w:p w:rsidR="48018509" w:rsidP="4E24AA39" w:rsidRDefault="48018509" w14:paraId="08A765FB" w14:textId="73F93641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er redusert</w:t>
            </w:r>
          </w:p>
          <w:p w:rsidR="4E24AA39" w:rsidP="4E24AA39" w:rsidRDefault="4E24AA39" w14:paraId="74EF3703" w14:textId="7902E16D">
            <w:pPr>
              <w:pStyle w:val="paragraph"/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</w:tc>
      </w:tr>
      <w:tr w:rsidR="4E24AA39" w:rsidTr="4E24AA39" w14:paraId="7D0BA8B8">
        <w:trPr>
          <w:trHeight w:val="300"/>
        </w:trPr>
        <w:tc>
          <w:tcPr>
            <w:tcW w:w="21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018509" w:rsidP="4E24AA39" w:rsidRDefault="48018509" w14:paraId="10F2C68A" w14:textId="7BDD713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24AA39" w:rsidR="48018509">
              <w:rPr>
                <w:rFonts w:ascii="Times New Roman" w:hAnsi="Times New Roman" w:eastAsia="Times New Roman" w:cs="Times New Roman"/>
                <w:sz w:val="24"/>
                <w:szCs w:val="24"/>
              </w:rPr>
              <w:t>Vegen vidare</w:t>
            </w:r>
          </w:p>
        </w:tc>
        <w:tc>
          <w:tcPr>
            <w:tcW w:w="6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018509" w:rsidP="4E24AA39" w:rsidRDefault="48018509" w14:paraId="565B14A7" w14:textId="7B98F150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Det er behov for</w:t>
            </w:r>
            <w:r w:rsidRPr="4E24AA39" w:rsidR="4EF8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(kan sette fleire kryss)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: </w:t>
            </w:r>
          </w:p>
          <w:p w:rsidR="48018509" w:rsidP="4E24AA39" w:rsidRDefault="48018509" w14:paraId="48509F24" w14:textId="207E7E5B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følge Oppfølgingsplanen for barn og unge av dato: </w:t>
            </w:r>
          </w:p>
          <w:p w:rsidR="48018509" w:rsidP="4E24AA39" w:rsidRDefault="48018509" w14:paraId="2A03F224" w14:textId="706994AF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4801850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48018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tiltak frå fleire tenester: </w:t>
            </w:r>
          </w:p>
          <w:p w:rsidR="6E346F4C" w:rsidP="4E24AA39" w:rsidRDefault="6E346F4C" w14:paraId="05D550BA" w14:textId="4B66C1FE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6E346F4C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6E346F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gå til steg 7 – vurdere eigen meldeplikt</w:t>
            </w:r>
          </w:p>
          <w:p w:rsidR="6E346F4C" w:rsidP="4E24AA39" w:rsidRDefault="6E346F4C" w14:paraId="17717726" w14:textId="122B5CF4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24AA39" w:rsidR="6E346F4C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4E24AA39" w:rsidR="6E346F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anna: </w:t>
            </w:r>
          </w:p>
          <w:p w:rsidR="4E24AA39" w:rsidP="4E24AA39" w:rsidRDefault="4E24AA39" w14:paraId="0C3D5485" w14:textId="388614B8">
            <w:pPr>
              <w:pStyle w:val="Normal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  <w:p w:rsidR="4E24AA39" w:rsidP="4E24AA39" w:rsidRDefault="4E24AA39" w14:paraId="02362340" w14:textId="5BD0E9B8">
            <w:pPr>
              <w:pStyle w:val="Normal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  <w:p w:rsidR="4E24AA39" w:rsidP="4E24AA39" w:rsidRDefault="4E24AA39" w14:paraId="65264754" w14:textId="02129E5E">
            <w:pPr>
              <w:pStyle w:val="Normal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</w:tc>
      </w:tr>
    </w:tbl>
    <w:p w:rsidR="4E24AA39" w:rsidP="4E24AA39" w:rsidRDefault="4E24AA39" w14:paraId="58D4F3A0" w14:textId="7DDBBC0C">
      <w:pPr>
        <w:pStyle w:val="Normal"/>
        <w:shd w:val="clear" w:color="auto" w:fill="FFFFFF" w:themeFill="background1"/>
        <w:spacing w:before="480" w:beforeAutospacing="off" w:after="48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</w:p>
    <w:p w:rsidR="72E9FA8D" w:rsidP="4E24AA39" w:rsidRDefault="72E9FA8D" w14:paraId="337E094A" w14:textId="7A22FA10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24"/>
        <w:gridCol w:w="7191"/>
      </w:tblGrid>
      <w:tr w:rsidR="4E24AA39" w:rsidTr="4E24AA39" w14:paraId="1F5B609B">
        <w:trPr>
          <w:trHeight w:val="30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09B0CA2D" w14:textId="3FD9A683">
            <w:pPr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Nasjonal </w:t>
            </w: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>rettleiar</w:t>
            </w: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7D6C3A19" w14:textId="74A45711">
            <w:pPr>
              <w:spacing w:before="0" w:beforeAutospacing="off" w:after="0" w:afterAutospacing="off"/>
            </w:pPr>
            <w:hyperlink r:id="R8cff2b4fd1924d20">
              <w:r w:rsidRPr="4E24AA39" w:rsidR="4E24AA39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2"/>
                  <w:szCs w:val="22"/>
                  <w:u w:val="single"/>
                </w:rPr>
                <w:t>Tidlig oppdagelse av utsatte barn og unge - Helsedirektoratet</w:t>
              </w:r>
            </w:hyperlink>
          </w:p>
          <w:p w:rsidR="4E24AA39" w:rsidP="4E24AA39" w:rsidRDefault="4E24AA39" w14:paraId="79035B42" w14:textId="55B56655">
            <w:pPr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4E24AA39" w:rsidTr="4E24AA39" w14:paraId="1B1F2A8A">
        <w:trPr>
          <w:trHeight w:val="30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5F9C2B0C" w14:textId="01A572DB">
            <w:pPr>
              <w:spacing w:before="0" w:beforeAutospacing="off" w:after="0" w:afterAutospacing="off"/>
            </w:pPr>
            <w:r w:rsidRPr="4E24AA39" w:rsidR="4E24AA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Lokal rettleiar: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E24AA39" w:rsidP="4E24AA39" w:rsidRDefault="4E24AA39" w14:paraId="46BD6A72" w14:textId="103D2B3F">
            <w:pPr>
              <w:spacing w:before="0" w:beforeAutospacing="off" w:after="0" w:afterAutospacing="off"/>
            </w:pPr>
            <w:hyperlink r:id="R2ebc9a46f6a34b14">
              <w:r w:rsidRPr="4E24AA39" w:rsidR="4E24AA39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https://valle.kommune.no/tenester/helse-omsorg-og-sosiale-tenester/setesdal-barnevern/handlingsrettleiar/</w:t>
              </w:r>
            </w:hyperlink>
          </w:p>
        </w:tc>
      </w:tr>
    </w:tbl>
    <w:p w:rsidR="5CEDF505" w:rsidP="2FB35B6A" w:rsidRDefault="5CEDF505" w14:paraId="49500236" w14:textId="55A3CBB9">
      <w:pPr>
        <w:pStyle w:val="Normal"/>
      </w:pPr>
    </w:p>
    <w:p w:rsidR="4E24AA39" w:rsidP="4E24AA39" w:rsidRDefault="4E24AA39" w14:paraId="5E81F0F1" w14:textId="33056908">
      <w:pPr>
        <w:pStyle w:val="Normal"/>
      </w:pPr>
    </w:p>
    <w:p w:rsidR="54A11B2C" w:rsidP="4E24AA39" w:rsidRDefault="54A11B2C" w14:paraId="7DBEEC56" w14:textId="25E8D1FD">
      <w:pPr>
        <w:spacing w:before="0" w:beforeAutospacing="off" w:after="0" w:afterAutospacing="off"/>
      </w:pPr>
      <w:r w:rsidRPr="4E24AA39" w:rsidR="54A11B2C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nb-NO"/>
        </w:rPr>
        <w:t xml:space="preserve">Kjelder: </w:t>
      </w:r>
    </w:p>
    <w:p w:rsidR="54A11B2C" w:rsidP="4E24AA39" w:rsidRDefault="54A11B2C" w14:paraId="3BE31D68" w14:textId="686C847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nb-NO"/>
        </w:rPr>
      </w:pPr>
      <w:r w:rsidRPr="4E24AA39" w:rsidR="54A11B2C">
        <w:rPr>
          <w:rFonts w:ascii="Times New Roman" w:hAnsi="Times New Roman" w:eastAsia="Times New Roman" w:cs="Times New Roman"/>
          <w:noProof w:val="0"/>
          <w:sz w:val="20"/>
          <w:szCs w:val="20"/>
          <w:lang w:val="nb-NO"/>
        </w:rPr>
        <w:t>Øyvind Kvello, 2016: Barn i Risiko – Skadelige omsorgssituasjoner 2</w:t>
      </w:r>
      <w:r w:rsidRPr="4E24AA39" w:rsidR="6F971344">
        <w:rPr>
          <w:rFonts w:ascii="Times New Roman" w:hAnsi="Times New Roman" w:eastAsia="Times New Roman" w:cs="Times New Roman"/>
          <w:noProof w:val="0"/>
          <w:sz w:val="20"/>
          <w:szCs w:val="20"/>
          <w:lang w:val="nb-NO"/>
        </w:rPr>
        <w:t>.</w:t>
      </w:r>
      <w:r w:rsidRPr="4E24AA39" w:rsidR="54A11B2C">
        <w:rPr>
          <w:rFonts w:ascii="Times New Roman" w:hAnsi="Times New Roman" w:eastAsia="Times New Roman" w:cs="Times New Roman"/>
          <w:noProof w:val="0"/>
          <w:sz w:val="20"/>
          <w:szCs w:val="20"/>
          <w:lang w:val="nb-NO"/>
        </w:rPr>
        <w:t xml:space="preserve"> </w:t>
      </w:r>
      <w:r w:rsidRPr="4E24AA39" w:rsidR="54A11B2C">
        <w:rPr>
          <w:rFonts w:ascii="Times New Roman" w:hAnsi="Times New Roman" w:eastAsia="Times New Roman" w:cs="Times New Roman"/>
          <w:noProof w:val="0"/>
          <w:sz w:val="20"/>
          <w:szCs w:val="20"/>
          <w:lang w:val="nb-NO"/>
        </w:rPr>
        <w:t>utg</w:t>
      </w:r>
    </w:p>
    <w:p w:rsidR="4E24AA39" w:rsidP="4E24AA39" w:rsidRDefault="4E24AA39" w14:paraId="6F9CA6C8" w14:textId="23E385C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1b6a29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53045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®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15e9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®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9ad9a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aad6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3c1e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2a3a7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52c1a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74bd6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f9944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c2e44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e4b2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98fe2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147f3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4e2a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36f8e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31cf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0b8e9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f426c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43da2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94ce7d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e446a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e179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6582f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965c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f03b8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2afd7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12be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9190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7fc54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a4d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80840"/>
    <w:rsid w:val="002499D1"/>
    <w:rsid w:val="0046AC31"/>
    <w:rsid w:val="00562270"/>
    <w:rsid w:val="00ED52F1"/>
    <w:rsid w:val="013C69A8"/>
    <w:rsid w:val="0148A7BB"/>
    <w:rsid w:val="0149FA67"/>
    <w:rsid w:val="0163AFAF"/>
    <w:rsid w:val="01B9AF5E"/>
    <w:rsid w:val="01F659DB"/>
    <w:rsid w:val="02330C7E"/>
    <w:rsid w:val="02D378B0"/>
    <w:rsid w:val="02FC9992"/>
    <w:rsid w:val="035EA715"/>
    <w:rsid w:val="036357DE"/>
    <w:rsid w:val="03CAAB37"/>
    <w:rsid w:val="03D46C9C"/>
    <w:rsid w:val="03FB27AB"/>
    <w:rsid w:val="04C966C5"/>
    <w:rsid w:val="04F91282"/>
    <w:rsid w:val="05BF21F6"/>
    <w:rsid w:val="0601329C"/>
    <w:rsid w:val="061714E0"/>
    <w:rsid w:val="06D49734"/>
    <w:rsid w:val="06E5623E"/>
    <w:rsid w:val="0718FD59"/>
    <w:rsid w:val="07460C24"/>
    <w:rsid w:val="07471C71"/>
    <w:rsid w:val="0780D3AF"/>
    <w:rsid w:val="0878D844"/>
    <w:rsid w:val="08D50217"/>
    <w:rsid w:val="099AAE62"/>
    <w:rsid w:val="0A25F696"/>
    <w:rsid w:val="0A490978"/>
    <w:rsid w:val="0A7BD2CC"/>
    <w:rsid w:val="0A92FC01"/>
    <w:rsid w:val="0A9CE5C7"/>
    <w:rsid w:val="0B2210A8"/>
    <w:rsid w:val="0B2210A8"/>
    <w:rsid w:val="0B4468FB"/>
    <w:rsid w:val="0B86B509"/>
    <w:rsid w:val="0BD5DE57"/>
    <w:rsid w:val="0C1865EB"/>
    <w:rsid w:val="0C56CB89"/>
    <w:rsid w:val="0C61F2F0"/>
    <w:rsid w:val="0CEA31E6"/>
    <w:rsid w:val="0D01CDD3"/>
    <w:rsid w:val="0D29D4AF"/>
    <w:rsid w:val="0D7DC8FA"/>
    <w:rsid w:val="0DE40917"/>
    <w:rsid w:val="0E1007EA"/>
    <w:rsid w:val="0E2B340E"/>
    <w:rsid w:val="0E35C62B"/>
    <w:rsid w:val="0EEBA844"/>
    <w:rsid w:val="0F7834C1"/>
    <w:rsid w:val="0FC70DAB"/>
    <w:rsid w:val="10081BBB"/>
    <w:rsid w:val="10B7E362"/>
    <w:rsid w:val="112C21C4"/>
    <w:rsid w:val="120AA24C"/>
    <w:rsid w:val="12E157DC"/>
    <w:rsid w:val="13D0EFEF"/>
    <w:rsid w:val="140BB942"/>
    <w:rsid w:val="14D0D09F"/>
    <w:rsid w:val="14F8EB30"/>
    <w:rsid w:val="150DFEA7"/>
    <w:rsid w:val="152DC59A"/>
    <w:rsid w:val="158BDB5F"/>
    <w:rsid w:val="16852885"/>
    <w:rsid w:val="16C80840"/>
    <w:rsid w:val="16C8B000"/>
    <w:rsid w:val="16F6FBD9"/>
    <w:rsid w:val="172C9F1E"/>
    <w:rsid w:val="17B06436"/>
    <w:rsid w:val="1860AC83"/>
    <w:rsid w:val="18FF76A8"/>
    <w:rsid w:val="19222E37"/>
    <w:rsid w:val="197D3C75"/>
    <w:rsid w:val="19B8FEB3"/>
    <w:rsid w:val="19E69885"/>
    <w:rsid w:val="19EAA351"/>
    <w:rsid w:val="1A99CCAF"/>
    <w:rsid w:val="1AE18424"/>
    <w:rsid w:val="1AF34C1D"/>
    <w:rsid w:val="1B23CAA9"/>
    <w:rsid w:val="1B58DDA0"/>
    <w:rsid w:val="1B672836"/>
    <w:rsid w:val="1BACF731"/>
    <w:rsid w:val="1BC80BE1"/>
    <w:rsid w:val="1BC80BE1"/>
    <w:rsid w:val="1C1C475B"/>
    <w:rsid w:val="1C3DB431"/>
    <w:rsid w:val="1CE8156C"/>
    <w:rsid w:val="1D039B95"/>
    <w:rsid w:val="1D0DE11F"/>
    <w:rsid w:val="1DD7A465"/>
    <w:rsid w:val="1E5EB1B3"/>
    <w:rsid w:val="1E63EFBB"/>
    <w:rsid w:val="1E657FED"/>
    <w:rsid w:val="1F0EA7B3"/>
    <w:rsid w:val="1F6CCEF8"/>
    <w:rsid w:val="1FD3A524"/>
    <w:rsid w:val="20032020"/>
    <w:rsid w:val="2026C222"/>
    <w:rsid w:val="20CC33FD"/>
    <w:rsid w:val="20D7EE5D"/>
    <w:rsid w:val="21157495"/>
    <w:rsid w:val="2115E396"/>
    <w:rsid w:val="213B9C55"/>
    <w:rsid w:val="21606DF8"/>
    <w:rsid w:val="21AD262D"/>
    <w:rsid w:val="22EF3B75"/>
    <w:rsid w:val="232C1F14"/>
    <w:rsid w:val="2335EDDB"/>
    <w:rsid w:val="23499C90"/>
    <w:rsid w:val="23638C81"/>
    <w:rsid w:val="2381251D"/>
    <w:rsid w:val="2487AF57"/>
    <w:rsid w:val="24FE467E"/>
    <w:rsid w:val="2560D9AB"/>
    <w:rsid w:val="257878BD"/>
    <w:rsid w:val="25BB01AD"/>
    <w:rsid w:val="2716D507"/>
    <w:rsid w:val="282E1CD4"/>
    <w:rsid w:val="28A714F7"/>
    <w:rsid w:val="28A714F7"/>
    <w:rsid w:val="28EE3126"/>
    <w:rsid w:val="290BA97F"/>
    <w:rsid w:val="29263CE8"/>
    <w:rsid w:val="2A0237CB"/>
    <w:rsid w:val="2A071319"/>
    <w:rsid w:val="2AA55AB8"/>
    <w:rsid w:val="2B3A23F2"/>
    <w:rsid w:val="2B695DFD"/>
    <w:rsid w:val="2CA5586A"/>
    <w:rsid w:val="2D46FDAB"/>
    <w:rsid w:val="2E0029C7"/>
    <w:rsid w:val="2E43CAAB"/>
    <w:rsid w:val="2E94A34A"/>
    <w:rsid w:val="2F50B474"/>
    <w:rsid w:val="2F99F7FE"/>
    <w:rsid w:val="2F99F7FE"/>
    <w:rsid w:val="2FB35B6A"/>
    <w:rsid w:val="2FFBA2A0"/>
    <w:rsid w:val="3015EFE5"/>
    <w:rsid w:val="3047772D"/>
    <w:rsid w:val="3051A705"/>
    <w:rsid w:val="30ED40DB"/>
    <w:rsid w:val="30ED8471"/>
    <w:rsid w:val="31065485"/>
    <w:rsid w:val="3134525D"/>
    <w:rsid w:val="314BCB84"/>
    <w:rsid w:val="316BB26F"/>
    <w:rsid w:val="31789EC4"/>
    <w:rsid w:val="317E4CDB"/>
    <w:rsid w:val="32558AA2"/>
    <w:rsid w:val="333DD506"/>
    <w:rsid w:val="33E179AC"/>
    <w:rsid w:val="344306D7"/>
    <w:rsid w:val="3460A1E2"/>
    <w:rsid w:val="3472C4DA"/>
    <w:rsid w:val="347668ED"/>
    <w:rsid w:val="34E87886"/>
    <w:rsid w:val="358D0C63"/>
    <w:rsid w:val="3630A53B"/>
    <w:rsid w:val="3650DE1D"/>
    <w:rsid w:val="3664BC4F"/>
    <w:rsid w:val="3674E0D9"/>
    <w:rsid w:val="3679CEC4"/>
    <w:rsid w:val="3735E1F7"/>
    <w:rsid w:val="37756B1F"/>
    <w:rsid w:val="37A5F1D0"/>
    <w:rsid w:val="3807AF82"/>
    <w:rsid w:val="380941AB"/>
    <w:rsid w:val="3860C71E"/>
    <w:rsid w:val="39B40B66"/>
    <w:rsid w:val="39B95CB9"/>
    <w:rsid w:val="3A69F380"/>
    <w:rsid w:val="3AE874D6"/>
    <w:rsid w:val="3B68A5D4"/>
    <w:rsid w:val="3D86F068"/>
    <w:rsid w:val="3D99318D"/>
    <w:rsid w:val="3DA50F7E"/>
    <w:rsid w:val="3DB2565E"/>
    <w:rsid w:val="3DDE487B"/>
    <w:rsid w:val="3DE8F7FD"/>
    <w:rsid w:val="3E2B213C"/>
    <w:rsid w:val="3E708D33"/>
    <w:rsid w:val="3EE8B500"/>
    <w:rsid w:val="3F08F348"/>
    <w:rsid w:val="3F09C2D6"/>
    <w:rsid w:val="3FB91DE9"/>
    <w:rsid w:val="3FC13084"/>
    <w:rsid w:val="409CE3AA"/>
    <w:rsid w:val="40F03431"/>
    <w:rsid w:val="41117F98"/>
    <w:rsid w:val="41FF16E4"/>
    <w:rsid w:val="42CE5A67"/>
    <w:rsid w:val="432F9C2C"/>
    <w:rsid w:val="43BD5B1C"/>
    <w:rsid w:val="43D8B312"/>
    <w:rsid w:val="4434E368"/>
    <w:rsid w:val="44494C5F"/>
    <w:rsid w:val="453B633B"/>
    <w:rsid w:val="454D8CDC"/>
    <w:rsid w:val="455B09CF"/>
    <w:rsid w:val="45C09402"/>
    <w:rsid w:val="45DCA383"/>
    <w:rsid w:val="45FDFAA1"/>
    <w:rsid w:val="4660B980"/>
    <w:rsid w:val="46E41355"/>
    <w:rsid w:val="46EB91FD"/>
    <w:rsid w:val="48004259"/>
    <w:rsid w:val="48018509"/>
    <w:rsid w:val="48229FEC"/>
    <w:rsid w:val="48408436"/>
    <w:rsid w:val="486A4CAD"/>
    <w:rsid w:val="4872E71E"/>
    <w:rsid w:val="4908FBEF"/>
    <w:rsid w:val="49F35553"/>
    <w:rsid w:val="4A4A8D56"/>
    <w:rsid w:val="4A76B042"/>
    <w:rsid w:val="4A7F5231"/>
    <w:rsid w:val="4B53E76C"/>
    <w:rsid w:val="4B53E76C"/>
    <w:rsid w:val="4B99A0C4"/>
    <w:rsid w:val="4CE5EED7"/>
    <w:rsid w:val="4D54AF60"/>
    <w:rsid w:val="4D54AF60"/>
    <w:rsid w:val="4DA7D254"/>
    <w:rsid w:val="4DADB17D"/>
    <w:rsid w:val="4E24AA39"/>
    <w:rsid w:val="4EF8526E"/>
    <w:rsid w:val="4F23276D"/>
    <w:rsid w:val="4F3A07FD"/>
    <w:rsid w:val="4FB101CF"/>
    <w:rsid w:val="4FB18A77"/>
    <w:rsid w:val="50045F63"/>
    <w:rsid w:val="5034F49D"/>
    <w:rsid w:val="512B7591"/>
    <w:rsid w:val="536586B3"/>
    <w:rsid w:val="53F4EEF5"/>
    <w:rsid w:val="5467C295"/>
    <w:rsid w:val="547C9B50"/>
    <w:rsid w:val="547EBF1B"/>
    <w:rsid w:val="54A11B2C"/>
    <w:rsid w:val="5510A15E"/>
    <w:rsid w:val="5545E666"/>
    <w:rsid w:val="554A9FFF"/>
    <w:rsid w:val="556D26B1"/>
    <w:rsid w:val="55A4E9D6"/>
    <w:rsid w:val="5652F650"/>
    <w:rsid w:val="56A531DA"/>
    <w:rsid w:val="56D58CFF"/>
    <w:rsid w:val="571EA8B4"/>
    <w:rsid w:val="5755B16E"/>
    <w:rsid w:val="5911B5B4"/>
    <w:rsid w:val="5956A002"/>
    <w:rsid w:val="598469D8"/>
    <w:rsid w:val="59B6381D"/>
    <w:rsid w:val="59FB8376"/>
    <w:rsid w:val="5B56C8CC"/>
    <w:rsid w:val="5C554EF4"/>
    <w:rsid w:val="5C7603B0"/>
    <w:rsid w:val="5CAD4629"/>
    <w:rsid w:val="5CE43628"/>
    <w:rsid w:val="5CEDF505"/>
    <w:rsid w:val="5D3A7F58"/>
    <w:rsid w:val="5D50D2FD"/>
    <w:rsid w:val="5D55186E"/>
    <w:rsid w:val="5E27A5D1"/>
    <w:rsid w:val="5EEBDC4C"/>
    <w:rsid w:val="5EEBDC4C"/>
    <w:rsid w:val="5EED5528"/>
    <w:rsid w:val="5FFC91D2"/>
    <w:rsid w:val="60FF0C90"/>
    <w:rsid w:val="61E776B1"/>
    <w:rsid w:val="61E84454"/>
    <w:rsid w:val="624E5424"/>
    <w:rsid w:val="626DC069"/>
    <w:rsid w:val="628F921F"/>
    <w:rsid w:val="62CD1588"/>
    <w:rsid w:val="63E59483"/>
    <w:rsid w:val="647B6793"/>
    <w:rsid w:val="64862883"/>
    <w:rsid w:val="64E0F03A"/>
    <w:rsid w:val="64EB07F5"/>
    <w:rsid w:val="6501D2BB"/>
    <w:rsid w:val="65053514"/>
    <w:rsid w:val="65053514"/>
    <w:rsid w:val="65266B3C"/>
    <w:rsid w:val="65930FA8"/>
    <w:rsid w:val="65A42FEF"/>
    <w:rsid w:val="66019440"/>
    <w:rsid w:val="660438A6"/>
    <w:rsid w:val="6686883E"/>
    <w:rsid w:val="66B252D0"/>
    <w:rsid w:val="66CB3575"/>
    <w:rsid w:val="673C42AF"/>
    <w:rsid w:val="694C551D"/>
    <w:rsid w:val="69A3FC75"/>
    <w:rsid w:val="69C2E061"/>
    <w:rsid w:val="6A21E10F"/>
    <w:rsid w:val="6ADC3A75"/>
    <w:rsid w:val="6B3452CF"/>
    <w:rsid w:val="6B90F605"/>
    <w:rsid w:val="6BE76DE6"/>
    <w:rsid w:val="6C374861"/>
    <w:rsid w:val="6C54187C"/>
    <w:rsid w:val="6D1735CC"/>
    <w:rsid w:val="6D6CA9DA"/>
    <w:rsid w:val="6D937899"/>
    <w:rsid w:val="6E2864A6"/>
    <w:rsid w:val="6E346F4C"/>
    <w:rsid w:val="6EB15AC2"/>
    <w:rsid w:val="6F8899EE"/>
    <w:rsid w:val="6F971344"/>
    <w:rsid w:val="700AE4C6"/>
    <w:rsid w:val="70AEC7D3"/>
    <w:rsid w:val="70C66682"/>
    <w:rsid w:val="70F70DAE"/>
    <w:rsid w:val="7159ADC8"/>
    <w:rsid w:val="72E9FA8D"/>
    <w:rsid w:val="732DDE48"/>
    <w:rsid w:val="7358451F"/>
    <w:rsid w:val="73725663"/>
    <w:rsid w:val="737B05B7"/>
    <w:rsid w:val="74160138"/>
    <w:rsid w:val="7465C388"/>
    <w:rsid w:val="7497527A"/>
    <w:rsid w:val="74ACBEE5"/>
    <w:rsid w:val="74BF5B66"/>
    <w:rsid w:val="74CA3586"/>
    <w:rsid w:val="74E33F8A"/>
    <w:rsid w:val="75FD9F9B"/>
    <w:rsid w:val="76001254"/>
    <w:rsid w:val="7614A317"/>
    <w:rsid w:val="76C975E4"/>
    <w:rsid w:val="76F31C14"/>
    <w:rsid w:val="7713E2B5"/>
    <w:rsid w:val="7722A28B"/>
    <w:rsid w:val="7731F249"/>
    <w:rsid w:val="776E3370"/>
    <w:rsid w:val="78582770"/>
    <w:rsid w:val="7950100E"/>
    <w:rsid w:val="79D26B21"/>
    <w:rsid w:val="7A5F1D48"/>
    <w:rsid w:val="7A8B41BD"/>
    <w:rsid w:val="7A94F224"/>
    <w:rsid w:val="7B3BAD04"/>
    <w:rsid w:val="7B417E0C"/>
    <w:rsid w:val="7B66E660"/>
    <w:rsid w:val="7B6D11B0"/>
    <w:rsid w:val="7B79D0CE"/>
    <w:rsid w:val="7B99521B"/>
    <w:rsid w:val="7BD4DC72"/>
    <w:rsid w:val="7BDBEFF4"/>
    <w:rsid w:val="7C6B1F02"/>
    <w:rsid w:val="7C6CC3DE"/>
    <w:rsid w:val="7D81992D"/>
    <w:rsid w:val="7D9E3DDF"/>
    <w:rsid w:val="7DDD5B4C"/>
    <w:rsid w:val="7DEFAF4F"/>
    <w:rsid w:val="7E4362F8"/>
    <w:rsid w:val="7ECD0864"/>
    <w:rsid w:val="7F559ED2"/>
    <w:rsid w:val="7FDDB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0840"/>
  <w15:chartTrackingRefBased/>
  <w15:docId w15:val="{9A5D648A-4534-49E9-BA09-30C037C159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paragraph" w:customStyle="true">
    <w:uiPriority w:val="1"/>
    <w:name w:val="paragraph"/>
    <w:basedOn w:val="Normal"/>
    <w:rsid w:val="4E24AA39"/>
    <w:rPr>
      <w:rFonts w:ascii="Aptos" w:hAnsi="Aptos" w:eastAsia="Aptos" w:cs="" w:asciiTheme="minorAscii" w:hAnsiTheme="minorAscii" w:eastAsiaTheme="minorAscii" w:cstheme="minorBidi"/>
      <w:sz w:val="24"/>
      <w:szCs w:val="24"/>
      <w:lang w:val="nn-NO" w:eastAsia="nn-NO" w:bidi="ar-SA"/>
    </w:rPr>
    <w:pPr>
      <w:spacing w:beforeAutospacing="on" w:after="16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c5000d21cca4692" /><Relationship Type="http://schemas.openxmlformats.org/officeDocument/2006/relationships/hyperlink" Target="https://rvtssor.no/filer/backup/Traumeguiden2.pdf" TargetMode="External" Id="R0dec54451a814d62" /><Relationship Type="http://schemas.openxmlformats.org/officeDocument/2006/relationships/hyperlink" Target="https://www.helsedirektoratet.no/retningslinjer/tidlig-oppdagelse-av-utsatte-barn-og-unge" TargetMode="External" Id="R8cff2b4fd1924d20" /><Relationship Type="http://schemas.openxmlformats.org/officeDocument/2006/relationships/hyperlink" Target="https://valle.kommune.no/tenester/helse-omsorg-og-sosiale-tenester/setesdal-barnevern/handlingsrettleiar/" TargetMode="External" Id="R2ebc9a46f6a34b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FF43C9EB71647B0ED5C55D6EB6417" ma:contentTypeVersion="8" ma:contentTypeDescription="Opprett et nytt dokument." ma:contentTypeScope="" ma:versionID="a844832f6390cd7d15e980956b1856b5">
  <xsd:schema xmlns:xsd="http://www.w3.org/2001/XMLSchema" xmlns:xs="http://www.w3.org/2001/XMLSchema" xmlns:p="http://schemas.microsoft.com/office/2006/metadata/properties" xmlns:ns2="d9e6ea2f-7a71-4af8-9393-fe2c43f4edea" targetNamespace="http://schemas.microsoft.com/office/2006/metadata/properties" ma:root="true" ma:fieldsID="c61c4826dc1f0c34c47ba2ab0b1e5e47" ns2:_="">
    <xsd:import namespace="d9e6ea2f-7a71-4af8-9393-fe2c43f4e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6ea2f-7a71-4af8-9393-fe2c43f4e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7AB7A-45A9-4F4E-AB1D-2A625DB1214E}"/>
</file>

<file path=customXml/itemProps2.xml><?xml version="1.0" encoding="utf-8"?>
<ds:datastoreItem xmlns:ds="http://schemas.openxmlformats.org/officeDocument/2006/customXml" ds:itemID="{4A3ED380-A571-47DD-B846-913E74F80DA7}"/>
</file>

<file path=customXml/itemProps3.xml><?xml version="1.0" encoding="utf-8"?>
<ds:datastoreItem xmlns:ds="http://schemas.openxmlformats.org/officeDocument/2006/customXml" ds:itemID="{D4DB2E9D-74B1-4C9D-9692-BB927F60D6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Nesvaag, Silje Marie Rygnestad</dc:creator>
  <keywords/>
  <dc:description/>
  <dcterms:created xsi:type="dcterms:W3CDTF">2024-06-17T08:05:15.0000000Z</dcterms:created>
  <dcterms:modified xsi:type="dcterms:W3CDTF">2024-06-18T13:24:37.6893975Z</dcterms:modified>
  <lastModifiedBy>Schaanning, Hedda Helene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0x010100ACEFF43C9EB71647B0ED5C55D6EB6417</vt:lpwstr>
  </property>
</Properties>
</file>